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A1862">
      <w:pPr>
        <w:adjustRightInd w:val="0"/>
        <w:jc w:val="center"/>
        <w:rPr>
          <w:rFonts w:hint="eastAsia" w:ascii="黑体" w:hAnsi="黑体" w:eastAsia="黑体"/>
          <w:bCs/>
          <w:sz w:val="44"/>
          <w:szCs w:val="44"/>
          <w:highlight w:val="none"/>
          <w:u w:val="single"/>
        </w:rPr>
      </w:pPr>
    </w:p>
    <w:p w14:paraId="3597CFD2">
      <w:pPr>
        <w:adjustRightInd w:val="0"/>
        <w:jc w:val="center"/>
        <w:rPr>
          <w:rFonts w:hint="eastAsia" w:ascii="黑体" w:hAnsi="黑体" w:eastAsia="黑体"/>
          <w:bCs/>
          <w:sz w:val="44"/>
          <w:szCs w:val="44"/>
          <w:highlight w:val="none"/>
          <w:u w:val="single"/>
        </w:rPr>
      </w:pPr>
    </w:p>
    <w:p w14:paraId="0A124749">
      <w:pPr>
        <w:adjustRightInd w:val="0"/>
        <w:jc w:val="center"/>
        <w:rPr>
          <w:rFonts w:hint="eastAsia" w:ascii="黑体" w:hAnsi="黑体" w:eastAsia="黑体"/>
          <w:bCs/>
          <w:sz w:val="44"/>
          <w:szCs w:val="44"/>
          <w:highlight w:val="none"/>
          <w:u w:val="single"/>
        </w:rPr>
      </w:pPr>
    </w:p>
    <w:p w14:paraId="315B5AAE">
      <w:pPr>
        <w:adjustRightInd w:val="0"/>
        <w:jc w:val="center"/>
        <w:rPr>
          <w:rFonts w:ascii="黑体" w:hAnsi="黑体" w:eastAsia="黑体"/>
          <w:bCs/>
          <w:sz w:val="44"/>
          <w:szCs w:val="44"/>
          <w:highlight w:val="none"/>
        </w:rPr>
      </w:pPr>
      <w:r>
        <w:rPr>
          <w:rFonts w:hint="eastAsia" w:ascii="黑体" w:hAnsi="黑体" w:eastAsia="黑体"/>
          <w:bCs/>
          <w:sz w:val="44"/>
          <w:szCs w:val="44"/>
          <w:highlight w:val="none"/>
          <w:u w:val="single"/>
        </w:rPr>
        <w:t>滦水园</w:t>
      </w:r>
      <w:r>
        <w:rPr>
          <w:rFonts w:hint="eastAsia" w:ascii="黑体" w:hAnsi="黑体" w:eastAsia="黑体"/>
          <w:bCs/>
          <w:sz w:val="44"/>
          <w:szCs w:val="44"/>
          <w:highlight w:val="none"/>
          <w:u w:val="single"/>
          <w:lang w:val="en-US" w:eastAsia="zh-CN"/>
        </w:rPr>
        <w:t>办公区及展览馆卫生保洁服务</w:t>
      </w:r>
      <w:r>
        <w:rPr>
          <w:rFonts w:hint="eastAsia" w:ascii="黑体" w:hAnsi="黑体" w:eastAsia="黑体"/>
          <w:bCs/>
          <w:sz w:val="44"/>
          <w:szCs w:val="44"/>
          <w:highlight w:val="none"/>
          <w:u w:val="single"/>
        </w:rPr>
        <w:t>项目</w:t>
      </w:r>
    </w:p>
    <w:p w14:paraId="46319ECD">
      <w:pPr>
        <w:adjustRightInd w:val="0"/>
        <w:jc w:val="center"/>
        <w:rPr>
          <w:rFonts w:ascii="黑体" w:hAnsi="黑体" w:eastAsia="黑体"/>
          <w:bCs/>
          <w:sz w:val="32"/>
          <w:szCs w:val="32"/>
        </w:rPr>
      </w:pPr>
    </w:p>
    <w:p w14:paraId="7AA6BF3C">
      <w:pPr>
        <w:adjustRightInd w:val="0"/>
        <w:snapToGrid w:val="0"/>
        <w:jc w:val="center"/>
        <w:rPr>
          <w:rFonts w:ascii="黑体" w:hAnsi="黑体" w:eastAsia="黑体"/>
          <w:bCs/>
          <w:sz w:val="84"/>
          <w:szCs w:val="84"/>
        </w:rPr>
      </w:pPr>
    </w:p>
    <w:p w14:paraId="42A08083">
      <w:pPr>
        <w:adjustRightInd w:val="0"/>
        <w:snapToGrid w:val="0"/>
        <w:jc w:val="center"/>
        <w:rPr>
          <w:rFonts w:ascii="黑体" w:hAnsi="黑体" w:eastAsia="黑体"/>
          <w:bCs/>
          <w:sz w:val="84"/>
          <w:szCs w:val="84"/>
        </w:rPr>
      </w:pPr>
      <w:r>
        <w:rPr>
          <w:rFonts w:hint="eastAsia" w:ascii="黑体" w:hAnsi="黑体" w:eastAsia="黑体"/>
          <w:bCs/>
          <w:sz w:val="84"/>
          <w:szCs w:val="84"/>
        </w:rPr>
        <w:t>比 选 文 件</w:t>
      </w:r>
    </w:p>
    <w:p w14:paraId="4BB48116">
      <w:pPr>
        <w:adjustRightInd w:val="0"/>
        <w:snapToGrid w:val="0"/>
        <w:ind w:firstLine="1960" w:firstLineChars="700"/>
        <w:rPr>
          <w:rFonts w:ascii="黑体" w:hAnsi="黑体" w:eastAsia="黑体"/>
          <w:bCs/>
          <w:sz w:val="28"/>
        </w:rPr>
      </w:pPr>
    </w:p>
    <w:p w14:paraId="20822511">
      <w:pPr>
        <w:pStyle w:val="10"/>
        <w:snapToGrid w:val="0"/>
        <w:spacing w:line="360" w:lineRule="auto"/>
        <w:ind w:firstLine="964" w:firstLineChars="300"/>
        <w:rPr>
          <w:rFonts w:ascii="黑体" w:hAnsi="黑体" w:eastAsia="黑体"/>
          <w:b/>
          <w:sz w:val="32"/>
          <w:highlight w:val="none"/>
        </w:rPr>
      </w:pPr>
    </w:p>
    <w:p w14:paraId="13F01B78">
      <w:pPr>
        <w:pStyle w:val="10"/>
        <w:snapToGrid w:val="0"/>
        <w:spacing w:line="360" w:lineRule="auto"/>
        <w:ind w:firstLine="964" w:firstLineChars="300"/>
        <w:rPr>
          <w:rFonts w:ascii="黑体" w:hAnsi="黑体" w:eastAsia="黑体"/>
          <w:b/>
          <w:sz w:val="32"/>
          <w:highlight w:val="none"/>
        </w:rPr>
      </w:pPr>
    </w:p>
    <w:p w14:paraId="20996BD3">
      <w:pPr>
        <w:pStyle w:val="10"/>
        <w:snapToGrid w:val="0"/>
        <w:spacing w:line="360" w:lineRule="auto"/>
        <w:rPr>
          <w:rFonts w:ascii="黑体" w:hAnsi="黑体" w:eastAsia="黑体"/>
          <w:b/>
          <w:sz w:val="32"/>
          <w:highlight w:val="none"/>
        </w:rPr>
      </w:pPr>
    </w:p>
    <w:p w14:paraId="346FC85D">
      <w:pPr>
        <w:pStyle w:val="10"/>
        <w:snapToGrid w:val="0"/>
        <w:spacing w:line="360" w:lineRule="auto"/>
        <w:rPr>
          <w:rFonts w:ascii="黑体" w:hAnsi="黑体" w:eastAsia="黑体"/>
          <w:b/>
          <w:sz w:val="32"/>
          <w:highlight w:val="none"/>
        </w:rPr>
      </w:pPr>
    </w:p>
    <w:p w14:paraId="1E06A806">
      <w:pPr>
        <w:pStyle w:val="10"/>
        <w:snapToGrid w:val="0"/>
        <w:spacing w:line="360" w:lineRule="auto"/>
        <w:rPr>
          <w:rFonts w:ascii="黑体" w:hAnsi="黑体" w:eastAsia="黑体"/>
          <w:b/>
          <w:sz w:val="32"/>
          <w:highlight w:val="none"/>
        </w:rPr>
      </w:pPr>
    </w:p>
    <w:p w14:paraId="4121F719">
      <w:pPr>
        <w:pStyle w:val="10"/>
        <w:snapToGrid w:val="0"/>
        <w:spacing w:line="360" w:lineRule="auto"/>
        <w:rPr>
          <w:rFonts w:ascii="黑体" w:hAnsi="黑体" w:eastAsia="黑体"/>
          <w:b/>
          <w:sz w:val="32"/>
          <w:highlight w:val="none"/>
        </w:rPr>
      </w:pPr>
    </w:p>
    <w:p w14:paraId="45CF82F3">
      <w:pPr>
        <w:pStyle w:val="10"/>
        <w:snapToGrid w:val="0"/>
        <w:spacing w:line="360" w:lineRule="auto"/>
        <w:ind w:firstLine="1405" w:firstLineChars="500"/>
        <w:rPr>
          <w:rFonts w:ascii="黑体" w:hAnsi="黑体" w:eastAsia="黑体"/>
          <w:b/>
          <w:bCs/>
          <w:sz w:val="28"/>
          <w:highlight w:val="none"/>
          <w:u w:val="single"/>
        </w:rPr>
      </w:pPr>
    </w:p>
    <w:p w14:paraId="58501BDB">
      <w:pPr>
        <w:ind w:firstLine="1260" w:firstLineChars="450"/>
        <w:jc w:val="left"/>
        <w:rPr>
          <w:rFonts w:ascii="黑体" w:eastAsia="黑体" w:cs="黑体"/>
          <w:sz w:val="28"/>
          <w:szCs w:val="28"/>
          <w:highlight w:val="none"/>
        </w:rPr>
      </w:pPr>
      <w:r>
        <w:rPr>
          <w:rFonts w:hint="eastAsia" w:ascii="黑体" w:eastAsia="黑体" w:cs="黑体"/>
          <w:sz w:val="28"/>
          <w:szCs w:val="28"/>
          <w:highlight w:val="none"/>
          <w:lang w:bidi="ar"/>
        </w:rPr>
        <w:t xml:space="preserve">比  选 </w:t>
      </w:r>
      <w:r>
        <w:rPr>
          <w:rFonts w:ascii="黑体" w:eastAsia="黑体" w:cs="黑体"/>
          <w:sz w:val="28"/>
          <w:szCs w:val="28"/>
          <w:highlight w:val="none"/>
          <w:lang w:bidi="ar"/>
        </w:rPr>
        <w:t xml:space="preserve">  </w:t>
      </w:r>
      <w:r>
        <w:rPr>
          <w:rFonts w:hint="eastAsia" w:ascii="黑体" w:eastAsia="黑体" w:cs="黑体"/>
          <w:sz w:val="28"/>
          <w:szCs w:val="28"/>
          <w:highlight w:val="none"/>
          <w:lang w:bidi="ar"/>
        </w:rPr>
        <w:t>人：</w:t>
      </w:r>
      <w:r>
        <w:rPr>
          <w:rFonts w:hint="eastAsia" w:ascii="黑体" w:eastAsia="黑体" w:cs="黑体"/>
          <w:sz w:val="28"/>
          <w:szCs w:val="28"/>
          <w:highlight w:val="none"/>
          <w:u w:val="single"/>
          <w:lang w:bidi="ar"/>
        </w:rPr>
        <w:t>永定河流域（天津）运营管理有限公司</w:t>
      </w:r>
    </w:p>
    <w:p w14:paraId="16CF3E81">
      <w:pPr>
        <w:ind w:firstLine="1260" w:firstLineChars="450"/>
        <w:jc w:val="left"/>
        <w:rPr>
          <w:rFonts w:ascii="黑体" w:eastAsia="黑体" w:cs="黑体"/>
          <w:sz w:val="28"/>
          <w:szCs w:val="28"/>
          <w:highlight w:val="none"/>
        </w:rPr>
      </w:pPr>
      <w:r>
        <w:rPr>
          <w:rFonts w:hint="eastAsia" w:ascii="黑体" w:eastAsia="黑体" w:cs="黑体"/>
          <w:sz w:val="28"/>
          <w:szCs w:val="28"/>
          <w:highlight w:val="none"/>
          <w:lang w:bidi="ar"/>
        </w:rPr>
        <w:t>比选代理机构：</w:t>
      </w:r>
      <w:r>
        <w:rPr>
          <w:rFonts w:hint="eastAsia" w:ascii="黑体" w:eastAsia="黑体" w:cs="黑体"/>
          <w:sz w:val="28"/>
          <w:szCs w:val="28"/>
          <w:highlight w:val="none"/>
          <w:u w:val="single"/>
          <w:lang w:bidi="ar"/>
        </w:rPr>
        <w:t xml:space="preserve">    /</w:t>
      </w:r>
      <w:r>
        <w:rPr>
          <w:rFonts w:ascii="黑体" w:eastAsia="黑体" w:cs="黑体"/>
          <w:sz w:val="28"/>
          <w:szCs w:val="28"/>
          <w:highlight w:val="none"/>
          <w:u w:val="single"/>
          <w:lang w:bidi="ar"/>
        </w:rPr>
        <w:t xml:space="preserve"> </w:t>
      </w:r>
      <w:r>
        <w:rPr>
          <w:rFonts w:hint="eastAsia" w:ascii="黑体" w:eastAsia="黑体" w:cs="黑体"/>
          <w:sz w:val="28"/>
          <w:szCs w:val="28"/>
          <w:highlight w:val="none"/>
          <w:u w:val="single"/>
          <w:lang w:bidi="ar"/>
        </w:rPr>
        <w:t xml:space="preserve">   </w:t>
      </w:r>
    </w:p>
    <w:p w14:paraId="3647B097">
      <w:pPr>
        <w:jc w:val="center"/>
        <w:rPr>
          <w:rFonts w:ascii="黑体" w:eastAsia="黑体" w:cs="黑体"/>
          <w:sz w:val="28"/>
          <w:szCs w:val="28"/>
          <w:highlight w:val="none"/>
          <w:u w:val="single"/>
          <w:lang w:bidi="ar"/>
        </w:rPr>
      </w:pPr>
    </w:p>
    <w:p w14:paraId="641BDA6D">
      <w:pPr>
        <w:jc w:val="center"/>
        <w:rPr>
          <w:rFonts w:ascii="黑体" w:eastAsia="黑体" w:cs="黑体"/>
          <w:sz w:val="28"/>
          <w:szCs w:val="28"/>
          <w:highlight w:val="none"/>
        </w:rPr>
      </w:pPr>
      <w:r>
        <w:rPr>
          <w:rFonts w:hint="eastAsia" w:ascii="黑体" w:eastAsia="黑体" w:cs="黑体"/>
          <w:sz w:val="28"/>
          <w:szCs w:val="28"/>
          <w:highlight w:val="none"/>
          <w:u w:val="single"/>
          <w:lang w:bidi="ar"/>
        </w:rPr>
        <w:t>202</w:t>
      </w:r>
      <w:r>
        <w:rPr>
          <w:rFonts w:hint="eastAsia" w:ascii="黑体" w:eastAsia="黑体" w:cs="黑体"/>
          <w:sz w:val="28"/>
          <w:szCs w:val="28"/>
          <w:highlight w:val="none"/>
          <w:u w:val="single"/>
          <w:lang w:val="en-US" w:eastAsia="zh-CN" w:bidi="ar"/>
        </w:rPr>
        <w:t>5</w:t>
      </w:r>
      <w:r>
        <w:rPr>
          <w:rFonts w:hint="eastAsia" w:ascii="黑体" w:eastAsia="黑体" w:cs="黑体"/>
          <w:sz w:val="28"/>
          <w:szCs w:val="28"/>
          <w:highlight w:val="none"/>
          <w:lang w:bidi="ar"/>
        </w:rPr>
        <w:t>年</w:t>
      </w:r>
      <w:r>
        <w:rPr>
          <w:rFonts w:hint="eastAsia" w:ascii="黑体" w:eastAsia="黑体" w:cs="黑体"/>
          <w:sz w:val="28"/>
          <w:szCs w:val="28"/>
          <w:highlight w:val="none"/>
          <w:u w:val="single"/>
          <w:lang w:val="en-US" w:eastAsia="zh-CN" w:bidi="ar"/>
        </w:rPr>
        <w:t>4</w:t>
      </w:r>
      <w:r>
        <w:rPr>
          <w:rFonts w:hint="eastAsia" w:ascii="黑体" w:eastAsia="黑体" w:cs="黑体"/>
          <w:sz w:val="28"/>
          <w:szCs w:val="28"/>
          <w:highlight w:val="none"/>
          <w:lang w:bidi="ar"/>
        </w:rPr>
        <w:t>月</w:t>
      </w:r>
    </w:p>
    <w:p w14:paraId="4729F4A6">
      <w:pPr>
        <w:pStyle w:val="18"/>
        <w:outlineLvl w:val="1"/>
        <w:rPr>
          <w:rFonts w:hint="eastAsia"/>
          <w:highlight w:val="cyan"/>
        </w:rPr>
      </w:pPr>
      <w:bookmarkStart w:id="0" w:name="_Toc246996157"/>
      <w:bookmarkStart w:id="1" w:name="_Toc247085671"/>
      <w:bookmarkStart w:id="2" w:name="_Toc246996900"/>
      <w:bookmarkStart w:id="3" w:name="_Toc247096243"/>
      <w:bookmarkStart w:id="4" w:name="_Toc30051"/>
      <w:bookmarkStart w:id="5" w:name="_Toc11507"/>
      <w:r>
        <w:rPr>
          <w:rFonts w:hint="eastAsia"/>
        </w:rPr>
        <w:t>第一章 比选公告</w:t>
      </w:r>
      <w:bookmarkEnd w:id="0"/>
      <w:bookmarkEnd w:id="1"/>
      <w:bookmarkEnd w:id="2"/>
      <w:bookmarkEnd w:id="3"/>
      <w:bookmarkEnd w:id="4"/>
      <w:bookmarkEnd w:id="5"/>
    </w:p>
    <w:p w14:paraId="47E2B2C6">
      <w:pPr>
        <w:spacing w:line="480" w:lineRule="exact"/>
        <w:jc w:val="center"/>
        <w:rPr>
          <w:rFonts w:eastAsia="黑体"/>
          <w:bCs/>
          <w:sz w:val="28"/>
          <w:szCs w:val="28"/>
        </w:rPr>
      </w:pPr>
      <w:r>
        <w:rPr>
          <w:rFonts w:hint="eastAsia" w:eastAsia="黑体"/>
          <w:sz w:val="28"/>
          <w:szCs w:val="28"/>
          <w:highlight w:val="none"/>
          <w:u w:val="single"/>
        </w:rPr>
        <w:t>滦水园</w:t>
      </w:r>
      <w:r>
        <w:rPr>
          <w:rFonts w:hint="eastAsia" w:eastAsia="黑体"/>
          <w:sz w:val="28"/>
          <w:szCs w:val="28"/>
          <w:highlight w:val="none"/>
          <w:u w:val="single"/>
          <w:lang w:val="en-US" w:eastAsia="zh-CN"/>
        </w:rPr>
        <w:t>办公区及展览馆卫生</w:t>
      </w:r>
      <w:r>
        <w:rPr>
          <w:rFonts w:hint="eastAsia" w:eastAsia="黑体"/>
          <w:sz w:val="28"/>
          <w:szCs w:val="28"/>
          <w:highlight w:val="none"/>
          <w:u w:val="single"/>
        </w:rPr>
        <w:t>保洁服务项目</w:t>
      </w:r>
      <w:r>
        <w:rPr>
          <w:rFonts w:hint="eastAsia" w:eastAsia="黑体"/>
          <w:sz w:val="28"/>
          <w:szCs w:val="28"/>
        </w:rPr>
        <w:t>比选</w:t>
      </w:r>
      <w:r>
        <w:rPr>
          <w:rFonts w:eastAsia="黑体"/>
          <w:sz w:val="28"/>
          <w:szCs w:val="28"/>
        </w:rPr>
        <w:t>公告</w:t>
      </w:r>
    </w:p>
    <w:p w14:paraId="632EA43C">
      <w:pPr>
        <w:pStyle w:val="19"/>
        <w:spacing w:before="0" w:after="0" w:line="416" w:lineRule="auto"/>
        <w:outlineLvl w:val="9"/>
      </w:pPr>
      <w:bookmarkStart w:id="6" w:name="_Toc152045512"/>
      <w:bookmarkStart w:id="7" w:name="_Toc247085672"/>
      <w:bookmarkStart w:id="8" w:name="_Toc26551457"/>
      <w:bookmarkStart w:id="9" w:name="_Toc179632528"/>
      <w:bookmarkStart w:id="10" w:name="_Toc144974480"/>
      <w:bookmarkStart w:id="11" w:name="_Toc246996158"/>
      <w:bookmarkStart w:id="12" w:name="_Toc152042288"/>
      <w:bookmarkStart w:id="13" w:name="_Toc246996901"/>
    </w:p>
    <w:p w14:paraId="21950684">
      <w:pPr>
        <w:pStyle w:val="19"/>
        <w:spacing w:before="0" w:after="0"/>
        <w:outlineLvl w:val="2"/>
      </w:pPr>
      <w:bookmarkStart w:id="14" w:name="_Toc24823"/>
      <w:bookmarkStart w:id="15" w:name="_Toc1226"/>
      <w:r>
        <w:t xml:space="preserve">1. </w:t>
      </w:r>
      <w:r>
        <w:rPr>
          <w:rFonts w:hint="eastAsia"/>
        </w:rPr>
        <w:t>比选</w:t>
      </w:r>
      <w:r>
        <w:t>条件</w:t>
      </w:r>
      <w:bookmarkEnd w:id="6"/>
      <w:bookmarkEnd w:id="7"/>
      <w:bookmarkEnd w:id="8"/>
      <w:bookmarkEnd w:id="9"/>
      <w:bookmarkEnd w:id="10"/>
      <w:bookmarkEnd w:id="11"/>
      <w:bookmarkEnd w:id="12"/>
      <w:bookmarkEnd w:id="13"/>
      <w:bookmarkEnd w:id="14"/>
      <w:bookmarkEnd w:id="15"/>
    </w:p>
    <w:p w14:paraId="4AC4E253">
      <w:pPr>
        <w:spacing w:line="360" w:lineRule="auto"/>
        <w:ind w:firstLine="420"/>
        <w:rPr>
          <w:szCs w:val="21"/>
          <w:highlight w:val="none"/>
        </w:rPr>
      </w:pPr>
      <w:r>
        <w:rPr>
          <w:szCs w:val="21"/>
        </w:rPr>
        <w:t>本</w:t>
      </w:r>
      <w:r>
        <w:rPr>
          <w:rFonts w:hint="eastAsia"/>
          <w:szCs w:val="21"/>
        </w:rPr>
        <w:t>比选</w:t>
      </w:r>
      <w:r>
        <w:rPr>
          <w:szCs w:val="21"/>
        </w:rPr>
        <w:t>项目</w:t>
      </w:r>
      <w:r>
        <w:rPr>
          <w:rFonts w:hint="eastAsia"/>
          <w:szCs w:val="21"/>
          <w:highlight w:val="none"/>
          <w:u w:val="single"/>
        </w:rPr>
        <w:t>滦水园</w:t>
      </w:r>
      <w:r>
        <w:rPr>
          <w:rFonts w:hint="eastAsia"/>
          <w:szCs w:val="21"/>
          <w:highlight w:val="none"/>
          <w:u w:val="single"/>
          <w:lang w:val="en-US" w:eastAsia="zh-CN"/>
        </w:rPr>
        <w:t>办公区及展览馆卫生</w:t>
      </w:r>
      <w:r>
        <w:rPr>
          <w:rFonts w:hint="eastAsia"/>
          <w:szCs w:val="21"/>
          <w:highlight w:val="none"/>
          <w:u w:val="single"/>
        </w:rPr>
        <w:t>保洁服务</w:t>
      </w:r>
      <w:r>
        <w:rPr>
          <w:rFonts w:hint="eastAsia"/>
          <w:szCs w:val="21"/>
          <w:highlight w:val="none"/>
          <w:u w:val="single"/>
          <w:lang w:val="en-US" w:eastAsia="zh-CN"/>
        </w:rPr>
        <w:t>项目</w:t>
      </w:r>
      <w:r>
        <w:rPr>
          <w:rFonts w:hint="eastAsia"/>
          <w:szCs w:val="21"/>
          <w:highlight w:val="none"/>
        </w:rPr>
        <w:t>比选人</w:t>
      </w:r>
      <w:r>
        <w:rPr>
          <w:szCs w:val="21"/>
          <w:highlight w:val="none"/>
        </w:rPr>
        <w:t>为</w:t>
      </w:r>
      <w:r>
        <w:rPr>
          <w:rFonts w:hint="eastAsia"/>
          <w:szCs w:val="21"/>
          <w:highlight w:val="none"/>
          <w:u w:val="single"/>
        </w:rPr>
        <w:t>永定河流域（天津）运营管理有限公司</w:t>
      </w:r>
      <w:r>
        <w:rPr>
          <w:rFonts w:hint="eastAsia"/>
          <w:szCs w:val="21"/>
          <w:highlight w:val="none"/>
          <w:lang w:eastAsia="zh-CN"/>
        </w:rPr>
        <w:t>，</w:t>
      </w:r>
      <w:r>
        <w:rPr>
          <w:rFonts w:hint="eastAsia"/>
          <w:szCs w:val="21"/>
          <w:highlight w:val="none"/>
        </w:rPr>
        <w:t>该</w:t>
      </w:r>
      <w:r>
        <w:rPr>
          <w:szCs w:val="21"/>
          <w:highlight w:val="none"/>
        </w:rPr>
        <w:t>项目已具备</w:t>
      </w:r>
      <w:r>
        <w:rPr>
          <w:rFonts w:hint="eastAsia"/>
          <w:szCs w:val="21"/>
          <w:highlight w:val="none"/>
        </w:rPr>
        <w:t>比选</w:t>
      </w:r>
      <w:r>
        <w:rPr>
          <w:szCs w:val="21"/>
          <w:highlight w:val="none"/>
        </w:rPr>
        <w:t>条件，</w:t>
      </w:r>
      <w:r>
        <w:rPr>
          <w:rFonts w:hint="eastAsia"/>
          <w:szCs w:val="21"/>
          <w:highlight w:val="none"/>
        </w:rPr>
        <w:t>现</w:t>
      </w:r>
      <w:r>
        <w:rPr>
          <w:szCs w:val="21"/>
          <w:highlight w:val="none"/>
        </w:rPr>
        <w:t>对</w:t>
      </w:r>
      <w:r>
        <w:rPr>
          <w:rFonts w:hint="eastAsia"/>
          <w:szCs w:val="21"/>
          <w:highlight w:val="none"/>
          <w:u w:val="single"/>
        </w:rPr>
        <w:t>滦水园</w:t>
      </w:r>
      <w:r>
        <w:rPr>
          <w:rFonts w:hint="eastAsia"/>
          <w:szCs w:val="21"/>
          <w:highlight w:val="none"/>
          <w:u w:val="single"/>
          <w:lang w:val="en-US" w:eastAsia="zh-CN"/>
        </w:rPr>
        <w:t>办公区及展览馆卫生</w:t>
      </w:r>
      <w:r>
        <w:rPr>
          <w:rFonts w:hint="eastAsia"/>
          <w:szCs w:val="21"/>
          <w:highlight w:val="none"/>
          <w:u w:val="single"/>
        </w:rPr>
        <w:t>保洁服务</w:t>
      </w:r>
      <w:r>
        <w:rPr>
          <w:rFonts w:hint="eastAsia"/>
          <w:szCs w:val="21"/>
          <w:highlight w:val="none"/>
          <w:u w:val="single"/>
          <w:lang w:val="en-US" w:eastAsia="zh-CN"/>
        </w:rPr>
        <w:t>项目</w:t>
      </w:r>
      <w:r>
        <w:rPr>
          <w:szCs w:val="21"/>
          <w:highlight w:val="none"/>
        </w:rPr>
        <w:t>进行公开</w:t>
      </w:r>
      <w:r>
        <w:rPr>
          <w:rFonts w:hint="eastAsia"/>
          <w:szCs w:val="21"/>
          <w:highlight w:val="none"/>
        </w:rPr>
        <w:t>比选</w:t>
      </w:r>
      <w:r>
        <w:rPr>
          <w:szCs w:val="21"/>
          <w:highlight w:val="none"/>
        </w:rPr>
        <w:t>。</w:t>
      </w:r>
    </w:p>
    <w:p w14:paraId="1D0CC22E">
      <w:pPr>
        <w:pStyle w:val="19"/>
        <w:spacing w:before="0" w:after="0"/>
        <w:outlineLvl w:val="2"/>
        <w:rPr>
          <w:highlight w:val="none"/>
        </w:rPr>
      </w:pPr>
      <w:bookmarkStart w:id="16" w:name="_Toc152045513"/>
      <w:bookmarkStart w:id="17" w:name="_Toc246996159"/>
      <w:bookmarkStart w:id="18" w:name="_Toc152042289"/>
      <w:bookmarkStart w:id="19" w:name="_Toc144974481"/>
      <w:bookmarkStart w:id="20" w:name="_Toc247085673"/>
      <w:bookmarkStart w:id="21" w:name="_Toc25357"/>
      <w:bookmarkStart w:id="22" w:name="_Toc6464"/>
      <w:bookmarkStart w:id="23" w:name="_Toc246996902"/>
      <w:bookmarkStart w:id="24" w:name="_Toc26551458"/>
      <w:bookmarkStart w:id="25" w:name="_Toc179632529"/>
      <w:r>
        <w:rPr>
          <w:highlight w:val="none"/>
        </w:rPr>
        <w:t>2. 项目概况与</w:t>
      </w:r>
      <w:r>
        <w:rPr>
          <w:rFonts w:hint="eastAsia"/>
          <w:highlight w:val="none"/>
        </w:rPr>
        <w:t>比选</w:t>
      </w:r>
      <w:r>
        <w:rPr>
          <w:highlight w:val="none"/>
        </w:rPr>
        <w:t>范围</w:t>
      </w:r>
      <w:bookmarkEnd w:id="16"/>
      <w:bookmarkEnd w:id="17"/>
      <w:bookmarkEnd w:id="18"/>
      <w:bookmarkEnd w:id="19"/>
      <w:bookmarkEnd w:id="20"/>
      <w:bookmarkEnd w:id="21"/>
      <w:bookmarkEnd w:id="22"/>
      <w:bookmarkEnd w:id="23"/>
      <w:bookmarkEnd w:id="24"/>
      <w:bookmarkEnd w:id="25"/>
    </w:p>
    <w:p w14:paraId="54521116">
      <w:pPr>
        <w:spacing w:line="360" w:lineRule="auto"/>
        <w:ind w:firstLine="420" w:firstLineChars="200"/>
        <w:rPr>
          <w:rFonts w:hint="eastAsia" w:eastAsia="宋体"/>
          <w:szCs w:val="21"/>
          <w:highlight w:val="none"/>
          <w:u w:val="single"/>
          <w:lang w:eastAsia="zh-CN"/>
        </w:rPr>
      </w:pPr>
      <w:r>
        <w:rPr>
          <w:rFonts w:hint="eastAsia"/>
          <w:highlight w:val="none"/>
        </w:rPr>
        <w:t>2.1项目名称：</w:t>
      </w:r>
      <w:r>
        <w:rPr>
          <w:rFonts w:hint="eastAsia"/>
          <w:szCs w:val="21"/>
          <w:highlight w:val="none"/>
          <w:u w:val="single"/>
        </w:rPr>
        <w:t>滦水园</w:t>
      </w:r>
      <w:r>
        <w:rPr>
          <w:rFonts w:hint="eastAsia"/>
          <w:szCs w:val="21"/>
          <w:highlight w:val="none"/>
          <w:u w:val="single"/>
          <w:lang w:val="en-US" w:eastAsia="zh-CN"/>
        </w:rPr>
        <w:t>办公区及展览馆卫生</w:t>
      </w:r>
      <w:r>
        <w:rPr>
          <w:rFonts w:hint="eastAsia"/>
          <w:szCs w:val="21"/>
          <w:highlight w:val="none"/>
          <w:u w:val="single"/>
        </w:rPr>
        <w:t>保洁服务</w:t>
      </w:r>
      <w:r>
        <w:rPr>
          <w:rFonts w:hint="eastAsia"/>
          <w:szCs w:val="21"/>
          <w:highlight w:val="none"/>
          <w:u w:val="single"/>
          <w:lang w:val="en-US" w:eastAsia="zh-CN"/>
        </w:rPr>
        <w:t>项目</w:t>
      </w:r>
    </w:p>
    <w:p w14:paraId="27976312">
      <w:pPr>
        <w:spacing w:line="360" w:lineRule="auto"/>
        <w:ind w:firstLine="420" w:firstLineChars="200"/>
        <w:rPr>
          <w:rFonts w:hint="eastAsia"/>
          <w:highlight w:val="none"/>
          <w:u w:val="single"/>
        </w:rPr>
      </w:pPr>
      <w:r>
        <w:rPr>
          <w:rFonts w:hint="eastAsia"/>
          <w:bCs/>
          <w:szCs w:val="21"/>
          <w:highlight w:val="none"/>
        </w:rPr>
        <w:t>2.</w:t>
      </w:r>
      <w:r>
        <w:rPr>
          <w:rFonts w:hint="eastAsia"/>
          <w:bCs/>
          <w:szCs w:val="21"/>
          <w:highlight w:val="none"/>
          <w:lang w:val="en-US" w:eastAsia="zh-CN"/>
        </w:rPr>
        <w:t>2</w:t>
      </w:r>
      <w:r>
        <w:rPr>
          <w:rFonts w:hint="eastAsia"/>
          <w:highlight w:val="none"/>
        </w:rPr>
        <w:t>比选范围：</w:t>
      </w:r>
      <w:r>
        <w:rPr>
          <w:rFonts w:hint="eastAsia"/>
          <w:highlight w:val="none"/>
          <w:u w:val="single"/>
          <w:lang w:val="en-US" w:eastAsia="zh-CN"/>
        </w:rPr>
        <w:t>1.为天津市北辰区滦水园内办公楼公共区域、3-4层办公区以及</w:t>
      </w:r>
      <w:r>
        <w:rPr>
          <w:rFonts w:hint="eastAsia"/>
          <w:highlight w:val="none"/>
          <w:u w:val="single"/>
        </w:rPr>
        <w:t>3个展览馆提供专业、高效的日常保洁服务，确保</w:t>
      </w:r>
      <w:r>
        <w:rPr>
          <w:rFonts w:hint="eastAsia"/>
          <w:highlight w:val="none"/>
          <w:u w:val="single"/>
          <w:lang w:val="en-US" w:eastAsia="zh-CN"/>
        </w:rPr>
        <w:t>办公区及</w:t>
      </w:r>
      <w:r>
        <w:rPr>
          <w:rFonts w:hint="eastAsia"/>
          <w:highlight w:val="none"/>
          <w:u w:val="single"/>
        </w:rPr>
        <w:t>展览馆保持整洁、卫生的环境，为参观者、工作人员提供优质的体验。</w:t>
      </w:r>
    </w:p>
    <w:p w14:paraId="3FC0E128">
      <w:pPr>
        <w:numPr>
          <w:ilvl w:val="0"/>
          <w:numId w:val="1"/>
        </w:numPr>
        <w:spacing w:line="360" w:lineRule="auto"/>
        <w:ind w:firstLine="420" w:firstLineChars="200"/>
        <w:rPr>
          <w:rFonts w:hint="eastAsia"/>
          <w:highlight w:val="none"/>
          <w:u w:val="single"/>
        </w:rPr>
      </w:pPr>
      <w:r>
        <w:rPr>
          <w:rFonts w:hint="eastAsia"/>
          <w:highlight w:val="none"/>
          <w:u w:val="single"/>
        </w:rPr>
        <w:t>保洁区域</w:t>
      </w:r>
      <w:r>
        <w:rPr>
          <w:rFonts w:hint="eastAsia"/>
          <w:highlight w:val="none"/>
          <w:u w:val="single"/>
          <w:lang w:eastAsia="zh-CN"/>
        </w:rPr>
        <w:t>：</w:t>
      </w:r>
    </w:p>
    <w:p w14:paraId="7D309A15">
      <w:pPr>
        <w:spacing w:line="360" w:lineRule="auto"/>
        <w:ind w:firstLine="420" w:firstLineChars="200"/>
        <w:rPr>
          <w:rFonts w:hint="eastAsia"/>
          <w:highlight w:val="none"/>
          <w:u w:val="single"/>
        </w:rPr>
      </w:pPr>
      <w:r>
        <w:rPr>
          <w:rFonts w:hint="eastAsia"/>
          <w:highlight w:val="none"/>
          <w:u w:val="single"/>
          <w:lang w:eastAsia="zh-CN"/>
        </w:rPr>
        <w:t>（</w:t>
      </w:r>
      <w:r>
        <w:rPr>
          <w:rFonts w:hint="eastAsia"/>
          <w:highlight w:val="none"/>
          <w:u w:val="single"/>
          <w:lang w:val="en-US" w:eastAsia="zh-CN"/>
        </w:rPr>
        <w:t>1</w:t>
      </w:r>
      <w:r>
        <w:rPr>
          <w:rFonts w:hint="eastAsia"/>
          <w:highlight w:val="none"/>
          <w:u w:val="single"/>
          <w:lang w:eastAsia="zh-CN"/>
        </w:rPr>
        <w:t>）</w:t>
      </w:r>
      <w:r>
        <w:rPr>
          <w:rFonts w:hint="eastAsia"/>
          <w:highlight w:val="none"/>
          <w:u w:val="single"/>
        </w:rPr>
        <w:t>办公楼公共区域、3-4层办公区</w:t>
      </w:r>
    </w:p>
    <w:p w14:paraId="3B5EEF2D">
      <w:pPr>
        <w:spacing w:line="360" w:lineRule="auto"/>
        <w:ind w:firstLine="420" w:firstLineChars="200"/>
        <w:rPr>
          <w:rFonts w:hint="eastAsia"/>
          <w:highlight w:val="none"/>
          <w:u w:val="single"/>
        </w:rPr>
      </w:pPr>
      <w:r>
        <w:rPr>
          <w:rFonts w:hint="eastAsia"/>
          <w:highlight w:val="none"/>
          <w:u w:val="single"/>
          <w:lang w:eastAsia="zh-CN"/>
        </w:rPr>
        <w:t>（</w:t>
      </w:r>
      <w:r>
        <w:rPr>
          <w:rFonts w:hint="eastAsia"/>
          <w:highlight w:val="none"/>
          <w:u w:val="single"/>
          <w:lang w:val="en-US" w:eastAsia="zh-CN"/>
        </w:rPr>
        <w:t>2</w:t>
      </w:r>
      <w:r>
        <w:rPr>
          <w:rFonts w:hint="eastAsia"/>
          <w:highlight w:val="none"/>
          <w:u w:val="single"/>
          <w:lang w:eastAsia="zh-CN"/>
        </w:rPr>
        <w:t>）</w:t>
      </w:r>
      <w:r>
        <w:rPr>
          <w:rFonts w:hint="eastAsia"/>
          <w:highlight w:val="none"/>
          <w:u w:val="single"/>
        </w:rPr>
        <w:t>1号展厅（永定河 23.7 抗洪纪念馆）：地面、玻璃门、窗、卫生间；</w:t>
      </w:r>
    </w:p>
    <w:p w14:paraId="2B979086">
      <w:pPr>
        <w:spacing w:line="360" w:lineRule="auto"/>
        <w:ind w:firstLine="420" w:firstLineChars="200"/>
        <w:rPr>
          <w:rFonts w:hint="eastAsia"/>
          <w:highlight w:val="none"/>
          <w:u w:val="single"/>
        </w:rPr>
      </w:pPr>
      <w:r>
        <w:rPr>
          <w:rFonts w:hint="eastAsia"/>
          <w:highlight w:val="none"/>
          <w:u w:val="single"/>
          <w:lang w:eastAsia="zh-CN"/>
        </w:rPr>
        <w:t>（</w:t>
      </w:r>
      <w:r>
        <w:rPr>
          <w:rFonts w:hint="eastAsia"/>
          <w:highlight w:val="none"/>
          <w:u w:val="single"/>
          <w:lang w:val="en-US" w:eastAsia="zh-CN"/>
        </w:rPr>
        <w:t>3</w:t>
      </w:r>
      <w:r>
        <w:rPr>
          <w:rFonts w:hint="eastAsia"/>
          <w:highlight w:val="none"/>
          <w:u w:val="single"/>
          <w:lang w:eastAsia="zh-CN"/>
        </w:rPr>
        <w:t>）</w:t>
      </w:r>
      <w:r>
        <w:rPr>
          <w:rFonts w:hint="eastAsia"/>
          <w:highlight w:val="none"/>
          <w:u w:val="single"/>
        </w:rPr>
        <w:t>2号展厅（引滦入津工程展览馆）：地面、展柜、卫生间、多功能厅地面及桌椅；</w:t>
      </w:r>
    </w:p>
    <w:p w14:paraId="08364956">
      <w:pPr>
        <w:spacing w:line="360" w:lineRule="auto"/>
        <w:ind w:firstLine="420" w:firstLineChars="200"/>
        <w:rPr>
          <w:rFonts w:hint="eastAsia" w:eastAsia="宋体"/>
          <w:highlight w:val="none"/>
          <w:u w:val="single"/>
          <w:lang w:eastAsia="zh-CN"/>
        </w:rPr>
      </w:pPr>
      <w:r>
        <w:rPr>
          <w:rFonts w:hint="eastAsia"/>
          <w:highlight w:val="none"/>
          <w:u w:val="single"/>
          <w:lang w:eastAsia="zh-CN"/>
        </w:rPr>
        <w:t>（</w:t>
      </w:r>
      <w:r>
        <w:rPr>
          <w:rFonts w:hint="eastAsia"/>
          <w:highlight w:val="none"/>
          <w:u w:val="single"/>
          <w:lang w:val="en-US" w:eastAsia="zh-CN"/>
        </w:rPr>
        <w:t>4</w:t>
      </w:r>
      <w:r>
        <w:rPr>
          <w:rFonts w:hint="eastAsia"/>
          <w:highlight w:val="none"/>
          <w:u w:val="single"/>
          <w:lang w:eastAsia="zh-CN"/>
        </w:rPr>
        <w:t>）</w:t>
      </w:r>
      <w:r>
        <w:rPr>
          <w:rFonts w:hint="eastAsia"/>
          <w:highlight w:val="none"/>
          <w:u w:val="single"/>
        </w:rPr>
        <w:t>3号展厅（天津水文化展览馆）：地面、展柜</w:t>
      </w:r>
      <w:r>
        <w:rPr>
          <w:rFonts w:hint="eastAsia"/>
          <w:highlight w:val="none"/>
          <w:u w:val="single"/>
          <w:lang w:eastAsia="zh-CN"/>
        </w:rPr>
        <w:t>。</w:t>
      </w:r>
    </w:p>
    <w:p w14:paraId="5034211F">
      <w:pPr>
        <w:spacing w:line="360" w:lineRule="auto"/>
        <w:ind w:firstLine="420" w:firstLineChars="200"/>
        <w:rPr>
          <w:highlight w:val="none"/>
        </w:rPr>
      </w:pPr>
      <w:r>
        <w:rPr>
          <w:rFonts w:hint="eastAsia"/>
          <w:highlight w:val="none"/>
        </w:rPr>
        <w:t>2.</w:t>
      </w:r>
      <w:r>
        <w:rPr>
          <w:rFonts w:hint="eastAsia"/>
          <w:highlight w:val="none"/>
          <w:lang w:val="en-US" w:eastAsia="zh-CN"/>
        </w:rPr>
        <w:t>3</w:t>
      </w:r>
      <w:r>
        <w:rPr>
          <w:rFonts w:hint="eastAsia"/>
          <w:highlight w:val="none"/>
        </w:rPr>
        <w:t>质量要求：</w:t>
      </w:r>
      <w:r>
        <w:rPr>
          <w:rFonts w:hint="eastAsia"/>
          <w:highlight w:val="none"/>
          <w:u w:val="single"/>
          <w:lang w:val="en-US" w:eastAsia="zh-CN"/>
        </w:rPr>
        <w:t>满足比选人有关要求</w:t>
      </w:r>
      <w:r>
        <w:rPr>
          <w:rFonts w:hint="eastAsia"/>
          <w:highlight w:val="none"/>
        </w:rPr>
        <w:t>。</w:t>
      </w:r>
    </w:p>
    <w:p w14:paraId="1315E43A">
      <w:pPr>
        <w:spacing w:line="360" w:lineRule="auto"/>
        <w:ind w:firstLine="420" w:firstLineChars="200"/>
        <w:rPr>
          <w:highlight w:val="none"/>
        </w:rPr>
      </w:pPr>
      <w:r>
        <w:rPr>
          <w:rFonts w:hint="eastAsia"/>
          <w:highlight w:val="none"/>
        </w:rPr>
        <w:t>2.</w:t>
      </w:r>
      <w:r>
        <w:rPr>
          <w:rFonts w:hint="eastAsia"/>
          <w:highlight w:val="none"/>
          <w:lang w:val="en-US" w:eastAsia="zh-CN"/>
        </w:rPr>
        <w:t>4</w:t>
      </w:r>
      <w:r>
        <w:rPr>
          <w:rFonts w:hint="eastAsia"/>
          <w:highlight w:val="none"/>
        </w:rPr>
        <w:t>服务期限：</w:t>
      </w:r>
      <w:r>
        <w:rPr>
          <w:rFonts w:hint="eastAsia"/>
          <w:highlight w:val="none"/>
          <w:u w:val="single"/>
        </w:rPr>
        <w:t>自合同签订之日起至合同约定的服务截止日结束</w:t>
      </w:r>
    </w:p>
    <w:p w14:paraId="2BD36806">
      <w:pPr>
        <w:spacing w:line="360" w:lineRule="auto"/>
        <w:ind w:firstLine="420" w:firstLineChars="200"/>
        <w:rPr>
          <w:highlight w:val="none"/>
        </w:rPr>
      </w:pPr>
      <w:r>
        <w:rPr>
          <w:rFonts w:hint="eastAsia"/>
          <w:highlight w:val="none"/>
        </w:rPr>
        <w:t>2.</w:t>
      </w:r>
      <w:r>
        <w:rPr>
          <w:rFonts w:hint="eastAsia"/>
          <w:highlight w:val="none"/>
          <w:lang w:val="en-US" w:eastAsia="zh-CN"/>
        </w:rPr>
        <w:t>5</w:t>
      </w:r>
      <w:r>
        <w:rPr>
          <w:rFonts w:hint="eastAsia"/>
          <w:highlight w:val="none"/>
        </w:rPr>
        <w:t>服务地点：</w:t>
      </w:r>
      <w:r>
        <w:rPr>
          <w:rFonts w:hint="eastAsia"/>
          <w:highlight w:val="none"/>
          <w:u w:val="single"/>
        </w:rPr>
        <w:t xml:space="preserve"> 天津市  </w:t>
      </w:r>
    </w:p>
    <w:p w14:paraId="6CAEA81E">
      <w:pPr>
        <w:pStyle w:val="8"/>
        <w:rPr>
          <w:highlight w:val="none"/>
        </w:rPr>
      </w:pPr>
      <w:r>
        <w:rPr>
          <w:rFonts w:hint="eastAsia"/>
          <w:highlight w:val="none"/>
        </w:rPr>
        <w:t>2.</w:t>
      </w:r>
      <w:r>
        <w:rPr>
          <w:rFonts w:hint="eastAsia"/>
          <w:highlight w:val="none"/>
          <w:lang w:val="en-US" w:eastAsia="zh-CN"/>
        </w:rPr>
        <w:t>6</w:t>
      </w:r>
      <w:r>
        <w:rPr>
          <w:rFonts w:hint="eastAsia"/>
          <w:highlight w:val="none"/>
        </w:rPr>
        <w:t>采购</w:t>
      </w:r>
      <w:r>
        <w:rPr>
          <w:highlight w:val="none"/>
        </w:rPr>
        <w:t>预算金额：</w:t>
      </w:r>
      <w:r>
        <w:rPr>
          <w:rFonts w:hint="eastAsia"/>
          <w:highlight w:val="none"/>
          <w:u w:val="single"/>
        </w:rPr>
        <w:t xml:space="preserve"> </w:t>
      </w:r>
      <w:r>
        <w:rPr>
          <w:rFonts w:hint="eastAsia"/>
          <w:highlight w:val="none"/>
          <w:u w:val="single"/>
          <w:lang w:val="en-US" w:eastAsia="zh-CN"/>
        </w:rPr>
        <w:t>8.76</w:t>
      </w:r>
      <w:r>
        <w:rPr>
          <w:rFonts w:hint="eastAsia"/>
          <w:highlight w:val="none"/>
          <w:u w:val="single"/>
        </w:rPr>
        <w:t xml:space="preserve"> </w:t>
      </w:r>
      <w:r>
        <w:rPr>
          <w:rFonts w:hint="eastAsia"/>
          <w:highlight w:val="none"/>
        </w:rPr>
        <w:t>万元</w:t>
      </w:r>
    </w:p>
    <w:p w14:paraId="7E9889F4">
      <w:pPr>
        <w:spacing w:line="360" w:lineRule="auto"/>
        <w:ind w:firstLine="420" w:firstLineChars="200"/>
        <w:rPr>
          <w:highlight w:val="none"/>
        </w:rPr>
      </w:pPr>
      <w:r>
        <w:rPr>
          <w:highlight w:val="none"/>
        </w:rPr>
        <w:t>2.</w:t>
      </w:r>
      <w:r>
        <w:rPr>
          <w:rFonts w:hint="eastAsia"/>
          <w:highlight w:val="none"/>
          <w:lang w:val="en-US" w:eastAsia="zh-CN"/>
        </w:rPr>
        <w:t>7</w:t>
      </w:r>
      <w:r>
        <w:rPr>
          <w:rFonts w:hint="eastAsia"/>
          <w:highlight w:val="none"/>
        </w:rPr>
        <w:t>标段划分：</w:t>
      </w:r>
      <w:r>
        <w:rPr>
          <w:rFonts w:hint="eastAsia"/>
          <w:highlight w:val="none"/>
          <w:u w:val="single"/>
        </w:rPr>
        <w:t xml:space="preserve">    /     </w:t>
      </w:r>
      <w:r>
        <w:rPr>
          <w:rFonts w:hint="eastAsia"/>
          <w:highlight w:val="none"/>
        </w:rPr>
        <w:t>。</w:t>
      </w:r>
    </w:p>
    <w:p w14:paraId="486C368F">
      <w:pPr>
        <w:pStyle w:val="19"/>
        <w:spacing w:before="0" w:after="0"/>
        <w:outlineLvl w:val="2"/>
        <w:rPr>
          <w:highlight w:val="none"/>
        </w:rPr>
      </w:pPr>
      <w:bookmarkStart w:id="26" w:name="_Toc246996160"/>
      <w:bookmarkStart w:id="27" w:name="_Toc152042290"/>
      <w:bookmarkStart w:id="28" w:name="_Toc152045514"/>
      <w:bookmarkStart w:id="29" w:name="_Toc144974482"/>
      <w:bookmarkStart w:id="30" w:name="_Toc179632530"/>
      <w:bookmarkStart w:id="31" w:name="_Toc246996903"/>
      <w:bookmarkStart w:id="32" w:name="_Toc19287"/>
      <w:bookmarkStart w:id="33" w:name="_Toc247085674"/>
      <w:bookmarkStart w:id="34" w:name="_Toc26551459"/>
      <w:bookmarkStart w:id="35" w:name="_Toc2061"/>
      <w:r>
        <w:rPr>
          <w:highlight w:val="none"/>
        </w:rPr>
        <w:t xml:space="preserve">3. </w:t>
      </w:r>
      <w:r>
        <w:rPr>
          <w:rFonts w:hint="eastAsia"/>
          <w:highlight w:val="none"/>
        </w:rPr>
        <w:t>比选申请</w:t>
      </w:r>
      <w:r>
        <w:rPr>
          <w:highlight w:val="none"/>
        </w:rPr>
        <w:t>人资格要求</w:t>
      </w:r>
      <w:bookmarkEnd w:id="26"/>
      <w:bookmarkEnd w:id="27"/>
      <w:bookmarkEnd w:id="28"/>
      <w:bookmarkEnd w:id="29"/>
      <w:bookmarkEnd w:id="30"/>
      <w:bookmarkEnd w:id="31"/>
      <w:bookmarkEnd w:id="32"/>
      <w:bookmarkEnd w:id="33"/>
      <w:bookmarkEnd w:id="34"/>
      <w:bookmarkEnd w:id="35"/>
      <w:r>
        <w:rPr>
          <w:rFonts w:hint="eastAsia"/>
          <w:highlight w:val="none"/>
        </w:rPr>
        <w:t xml:space="preserve"> </w:t>
      </w:r>
    </w:p>
    <w:p w14:paraId="0B364EF5">
      <w:pPr>
        <w:spacing w:line="360" w:lineRule="auto"/>
        <w:ind w:firstLine="420" w:firstLineChars="200"/>
        <w:rPr>
          <w:highlight w:val="none"/>
        </w:rPr>
      </w:pPr>
      <w:r>
        <w:rPr>
          <w:rFonts w:hint="eastAsia"/>
          <w:highlight w:val="none"/>
        </w:rPr>
        <w:t>3.1比选申请人资质要求：</w:t>
      </w:r>
    </w:p>
    <w:p w14:paraId="51BB088B">
      <w:pPr>
        <w:spacing w:line="360" w:lineRule="auto"/>
        <w:ind w:firstLine="420" w:firstLineChars="200"/>
        <w:rPr>
          <w:szCs w:val="21"/>
          <w:highlight w:val="none"/>
        </w:rPr>
      </w:pPr>
      <w:bookmarkStart w:id="36" w:name="_Toc179632531"/>
      <w:bookmarkStart w:id="37" w:name="_Toc246996904"/>
      <w:bookmarkStart w:id="38" w:name="_Toc144974483"/>
      <w:bookmarkStart w:id="39" w:name="_Toc246996161"/>
      <w:bookmarkStart w:id="40" w:name="_Toc152042291"/>
      <w:bookmarkStart w:id="41" w:name="_Toc247085675"/>
      <w:bookmarkStart w:id="42" w:name="_Toc152045515"/>
      <w:r>
        <w:rPr>
          <w:rFonts w:hint="eastAsia"/>
          <w:szCs w:val="21"/>
          <w:highlight w:val="none"/>
        </w:rPr>
        <w:t>3.1.1资质要求：</w:t>
      </w:r>
      <w:r>
        <w:rPr>
          <w:rFonts w:hint="eastAsia"/>
          <w:szCs w:val="21"/>
          <w:highlight w:val="none"/>
          <w:u w:val="single"/>
        </w:rPr>
        <w:t>应在中华人民共和国境内注册，能够独立承担民事责任能力的机构</w:t>
      </w:r>
      <w:r>
        <w:rPr>
          <w:rFonts w:hint="eastAsia"/>
          <w:highlight w:val="none"/>
        </w:rPr>
        <w:t>；</w:t>
      </w:r>
    </w:p>
    <w:p w14:paraId="0D5622B5">
      <w:pPr>
        <w:spacing w:line="360" w:lineRule="auto"/>
        <w:ind w:firstLine="420" w:firstLineChars="200"/>
        <w:rPr>
          <w:rFonts w:hint="eastAsia"/>
          <w:szCs w:val="21"/>
          <w:highlight w:val="none"/>
        </w:rPr>
      </w:pPr>
      <w:r>
        <w:rPr>
          <w:rFonts w:hint="eastAsia"/>
          <w:szCs w:val="21"/>
          <w:highlight w:val="none"/>
        </w:rPr>
        <w:t>3.1.2业绩要求：</w:t>
      </w:r>
      <w:r>
        <w:rPr>
          <w:rFonts w:hint="eastAsia"/>
          <w:szCs w:val="21"/>
          <w:highlight w:val="none"/>
          <w:u w:val="single"/>
        </w:rPr>
        <w:t>近</w:t>
      </w:r>
      <w:r>
        <w:rPr>
          <w:rFonts w:hint="eastAsia"/>
          <w:szCs w:val="21"/>
          <w:highlight w:val="none"/>
          <w:u w:val="single"/>
          <w:lang w:val="en-US" w:eastAsia="zh-CN"/>
        </w:rPr>
        <w:t>五</w:t>
      </w:r>
      <w:r>
        <w:rPr>
          <w:rFonts w:hint="eastAsia"/>
          <w:szCs w:val="21"/>
          <w:highlight w:val="none"/>
          <w:u w:val="single"/>
        </w:rPr>
        <w:t>年内（20</w:t>
      </w:r>
      <w:r>
        <w:rPr>
          <w:rFonts w:hint="eastAsia"/>
          <w:szCs w:val="21"/>
          <w:highlight w:val="none"/>
          <w:u w:val="single"/>
          <w:lang w:val="en-US" w:eastAsia="zh-CN"/>
        </w:rPr>
        <w:t>20</w:t>
      </w:r>
      <w:r>
        <w:rPr>
          <w:rFonts w:hint="eastAsia"/>
          <w:szCs w:val="21"/>
          <w:highlight w:val="none"/>
          <w:u w:val="single"/>
        </w:rPr>
        <w:t>年</w:t>
      </w:r>
      <w:r>
        <w:rPr>
          <w:rFonts w:hint="eastAsia"/>
          <w:szCs w:val="21"/>
          <w:highlight w:val="none"/>
          <w:u w:val="single"/>
          <w:lang w:val="en-US" w:eastAsia="zh-CN"/>
        </w:rPr>
        <w:t>4</w:t>
      </w:r>
      <w:r>
        <w:rPr>
          <w:rFonts w:hint="eastAsia"/>
          <w:szCs w:val="21"/>
          <w:highlight w:val="none"/>
          <w:u w:val="single"/>
        </w:rPr>
        <w:t>月1日至今）至少承担过一项以上有关工作</w:t>
      </w:r>
      <w:r>
        <w:rPr>
          <w:rFonts w:hint="eastAsia"/>
          <w:szCs w:val="21"/>
          <w:highlight w:val="none"/>
        </w:rPr>
        <w:t>；</w:t>
      </w:r>
    </w:p>
    <w:p w14:paraId="02C8AFC6">
      <w:pPr>
        <w:spacing w:line="360" w:lineRule="auto"/>
        <w:ind w:firstLine="420" w:firstLineChars="200"/>
        <w:rPr>
          <w:rFonts w:hint="eastAsia"/>
          <w:strike/>
          <w:szCs w:val="21"/>
          <w:highlight w:val="none"/>
        </w:rPr>
      </w:pPr>
      <w:r>
        <w:rPr>
          <w:rFonts w:hint="eastAsia"/>
          <w:szCs w:val="21"/>
          <w:highlight w:val="none"/>
        </w:rPr>
        <w:t>3.1.</w:t>
      </w:r>
      <w:r>
        <w:rPr>
          <w:rFonts w:hint="eastAsia"/>
          <w:szCs w:val="21"/>
          <w:highlight w:val="none"/>
          <w:lang w:val="en-US" w:eastAsia="zh-CN"/>
        </w:rPr>
        <w:t>3</w:t>
      </w:r>
      <w:r>
        <w:rPr>
          <w:rFonts w:hint="eastAsia"/>
          <w:szCs w:val="21"/>
          <w:highlight w:val="none"/>
        </w:rPr>
        <w:t>信誉要求：</w:t>
      </w:r>
      <w:r>
        <w:rPr>
          <w:szCs w:val="21"/>
          <w:highlight w:val="none"/>
          <w:u w:val="single"/>
        </w:rPr>
        <w:t>比选申请人未</w:t>
      </w:r>
      <w:r>
        <w:rPr>
          <w:rFonts w:hint="eastAsia"/>
          <w:szCs w:val="21"/>
          <w:highlight w:val="none"/>
          <w:u w:val="single"/>
          <w:lang w:val="en-US" w:eastAsia="zh-CN"/>
        </w:rPr>
        <w:t>在</w:t>
      </w:r>
      <w:r>
        <w:rPr>
          <w:rFonts w:hint="eastAsia"/>
          <w:szCs w:val="21"/>
          <w:highlight w:val="none"/>
          <w:u w:val="single"/>
        </w:rPr>
        <w:t>最高人民法院“信用中国”网站</w:t>
      </w:r>
      <w:r>
        <w:rPr>
          <w:szCs w:val="21"/>
          <w:highlight w:val="none"/>
          <w:u w:val="single"/>
        </w:rPr>
        <w:t>被列入失信被执行人名单</w:t>
      </w:r>
    </w:p>
    <w:p w14:paraId="04CDFAC0">
      <w:pPr>
        <w:spacing w:line="360" w:lineRule="auto"/>
        <w:ind w:firstLine="420" w:firstLineChars="200"/>
        <w:rPr>
          <w:szCs w:val="21"/>
          <w:highlight w:val="none"/>
          <w:u w:val="single"/>
        </w:rPr>
      </w:pPr>
      <w:r>
        <w:rPr>
          <w:rFonts w:hint="eastAsia"/>
          <w:szCs w:val="21"/>
          <w:highlight w:val="none"/>
        </w:rPr>
        <w:t>3.1.</w:t>
      </w:r>
      <w:r>
        <w:rPr>
          <w:rFonts w:hint="eastAsia"/>
          <w:szCs w:val="21"/>
          <w:highlight w:val="none"/>
          <w:lang w:val="en-US" w:eastAsia="zh-CN"/>
        </w:rPr>
        <w:t>4</w:t>
      </w:r>
      <w:r>
        <w:rPr>
          <w:rFonts w:hint="eastAsia"/>
          <w:highlight w:val="none"/>
        </w:rPr>
        <w:t>单位负责人为同一人或者存在控股、管理关系的不同单位，不得参加同一标段比选申请或者未划分标段的同一比选项目比选申请；</w:t>
      </w:r>
    </w:p>
    <w:p w14:paraId="0C407600">
      <w:pPr>
        <w:spacing w:line="360" w:lineRule="auto"/>
        <w:ind w:firstLine="420" w:firstLineChars="200"/>
        <w:rPr>
          <w:highlight w:val="none"/>
        </w:rPr>
      </w:pPr>
      <w:r>
        <w:rPr>
          <w:rFonts w:hint="eastAsia"/>
          <w:szCs w:val="21"/>
          <w:highlight w:val="none"/>
        </w:rPr>
        <w:t>3.2</w:t>
      </w:r>
      <w:r>
        <w:rPr>
          <w:rFonts w:hint="eastAsia"/>
          <w:highlight w:val="none"/>
        </w:rPr>
        <w:t>本次比选</w:t>
      </w:r>
      <w:r>
        <w:rPr>
          <w:rFonts w:hint="eastAsia"/>
          <w:highlight w:val="none"/>
          <w:u w:val="single"/>
        </w:rPr>
        <w:t xml:space="preserve"> 不接受 </w:t>
      </w:r>
      <w:r>
        <w:rPr>
          <w:rFonts w:hint="eastAsia"/>
          <w:highlight w:val="none"/>
        </w:rPr>
        <w:t>联合体。联合体应满足下列要求：</w:t>
      </w:r>
      <w:r>
        <w:rPr>
          <w:rFonts w:hint="eastAsia"/>
          <w:highlight w:val="none"/>
          <w:u w:val="single"/>
        </w:rPr>
        <w:t xml:space="preserve">         /          </w:t>
      </w:r>
      <w:r>
        <w:rPr>
          <w:rFonts w:hint="eastAsia"/>
          <w:highlight w:val="none"/>
        </w:rPr>
        <w:t>。</w:t>
      </w:r>
    </w:p>
    <w:p w14:paraId="0219165F">
      <w:pPr>
        <w:pStyle w:val="19"/>
        <w:spacing w:before="0" w:after="0"/>
        <w:outlineLvl w:val="2"/>
      </w:pPr>
      <w:bookmarkStart w:id="43" w:name="_Toc27170"/>
      <w:bookmarkStart w:id="44" w:name="_Toc23666"/>
      <w:bookmarkStart w:id="45" w:name="_Toc26551460"/>
      <w:r>
        <w:t xml:space="preserve">4. </w:t>
      </w:r>
      <w:r>
        <w:rPr>
          <w:rFonts w:hint="eastAsia"/>
        </w:rPr>
        <w:t>比选</w:t>
      </w:r>
      <w:r>
        <w:t>文件的获取</w:t>
      </w:r>
      <w:bookmarkEnd w:id="36"/>
      <w:bookmarkEnd w:id="37"/>
      <w:bookmarkEnd w:id="38"/>
      <w:bookmarkEnd w:id="39"/>
      <w:bookmarkEnd w:id="40"/>
      <w:bookmarkEnd w:id="41"/>
      <w:bookmarkEnd w:id="42"/>
      <w:bookmarkEnd w:id="43"/>
      <w:bookmarkEnd w:id="44"/>
      <w:bookmarkEnd w:id="45"/>
    </w:p>
    <w:p w14:paraId="7530F605">
      <w:pPr>
        <w:tabs>
          <w:tab w:val="left" w:pos="360"/>
        </w:tabs>
        <w:spacing w:line="400" w:lineRule="exact"/>
        <w:ind w:firstLine="420" w:firstLineChars="200"/>
        <w:rPr>
          <w:highlight w:val="none"/>
        </w:rPr>
      </w:pPr>
      <w:bookmarkStart w:id="46" w:name="_Toc152042292"/>
      <w:bookmarkStart w:id="47" w:name="_Toc144974484"/>
      <w:bookmarkStart w:id="48" w:name="_Toc152045516"/>
      <w:bookmarkStart w:id="49" w:name="_Toc179632532"/>
      <w:bookmarkStart w:id="50" w:name="_Toc247085676"/>
      <w:bookmarkStart w:id="51" w:name="_Toc246996162"/>
      <w:bookmarkStart w:id="52" w:name="_Toc246996905"/>
      <w:r>
        <w:rPr>
          <w:szCs w:val="21"/>
          <w:highlight w:val="none"/>
        </w:rPr>
        <w:t>凡有意参加</w:t>
      </w:r>
      <w:r>
        <w:rPr>
          <w:rFonts w:hint="eastAsia"/>
          <w:szCs w:val="21"/>
          <w:highlight w:val="none"/>
        </w:rPr>
        <w:t>比选申请</w:t>
      </w:r>
      <w:r>
        <w:rPr>
          <w:szCs w:val="21"/>
          <w:highlight w:val="none"/>
        </w:rPr>
        <w:t>者，请于</w:t>
      </w:r>
      <w:r>
        <w:rPr>
          <w:szCs w:val="21"/>
          <w:highlight w:val="none"/>
          <w:u w:val="single"/>
        </w:rPr>
        <w:t xml:space="preserve"> </w:t>
      </w:r>
      <w:r>
        <w:rPr>
          <w:rFonts w:hint="eastAsia"/>
          <w:szCs w:val="21"/>
          <w:highlight w:val="none"/>
          <w:u w:val="single"/>
        </w:rPr>
        <w:t>20</w:t>
      </w:r>
      <w:r>
        <w:rPr>
          <w:rFonts w:hint="eastAsia"/>
          <w:szCs w:val="21"/>
          <w:highlight w:val="none"/>
          <w:u w:val="single"/>
          <w:lang w:val="en-US" w:eastAsia="zh-CN"/>
        </w:rPr>
        <w:t>25</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4</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25</w:t>
      </w:r>
      <w:r>
        <w:rPr>
          <w:szCs w:val="21"/>
          <w:highlight w:val="none"/>
          <w:u w:val="single"/>
        </w:rPr>
        <w:t xml:space="preserve"> </w:t>
      </w:r>
      <w:r>
        <w:rPr>
          <w:szCs w:val="21"/>
          <w:highlight w:val="none"/>
        </w:rPr>
        <w:t>日</w:t>
      </w:r>
      <w:r>
        <w:rPr>
          <w:rFonts w:hint="eastAsia"/>
          <w:szCs w:val="21"/>
          <w:highlight w:val="none"/>
          <w:u w:val="single"/>
        </w:rPr>
        <w:t xml:space="preserve"> </w:t>
      </w:r>
      <w:r>
        <w:rPr>
          <w:rFonts w:hint="eastAsia"/>
          <w:szCs w:val="21"/>
          <w:highlight w:val="none"/>
          <w:u w:val="single"/>
          <w:lang w:val="en-US" w:eastAsia="zh-CN"/>
        </w:rPr>
        <w:t>9</w:t>
      </w:r>
      <w:r>
        <w:rPr>
          <w:rFonts w:hint="eastAsia"/>
          <w:szCs w:val="21"/>
          <w:highlight w:val="none"/>
          <w:u w:val="single"/>
        </w:rPr>
        <w:t>时</w:t>
      </w:r>
      <w:r>
        <w:rPr>
          <w:rFonts w:hint="eastAsia"/>
          <w:szCs w:val="21"/>
          <w:highlight w:val="none"/>
          <w:u w:val="single"/>
          <w:lang w:val="en-US" w:eastAsia="zh-CN"/>
        </w:rPr>
        <w:t xml:space="preserve"> </w:t>
      </w:r>
      <w:r>
        <w:rPr>
          <w:szCs w:val="21"/>
          <w:highlight w:val="none"/>
        </w:rPr>
        <w:t>至</w:t>
      </w:r>
      <w:r>
        <w:rPr>
          <w:szCs w:val="21"/>
          <w:highlight w:val="none"/>
          <w:u w:val="single"/>
        </w:rPr>
        <w:t xml:space="preserve"> </w:t>
      </w:r>
      <w:r>
        <w:rPr>
          <w:rFonts w:hint="eastAsia"/>
          <w:szCs w:val="21"/>
          <w:highlight w:val="none"/>
          <w:u w:val="single"/>
        </w:rPr>
        <w:t xml:space="preserve">2024 </w:t>
      </w:r>
      <w:r>
        <w:rPr>
          <w:szCs w:val="21"/>
          <w:highlight w:val="none"/>
          <w:u w:val="single"/>
        </w:rPr>
        <w:t xml:space="preserve"> </w:t>
      </w:r>
      <w:r>
        <w:rPr>
          <w:szCs w:val="21"/>
          <w:highlight w:val="none"/>
        </w:rPr>
        <w:t>年</w:t>
      </w:r>
      <w:r>
        <w:rPr>
          <w:rFonts w:hint="eastAsia"/>
          <w:szCs w:val="21"/>
          <w:highlight w:val="none"/>
          <w:u w:val="single"/>
          <w:lang w:val="en-US" w:eastAsia="zh-CN"/>
        </w:rPr>
        <w:t xml:space="preserve"> 4 </w:t>
      </w:r>
      <w:r>
        <w:rPr>
          <w:szCs w:val="21"/>
          <w:highlight w:val="none"/>
        </w:rPr>
        <w:t>月</w:t>
      </w:r>
      <w:r>
        <w:rPr>
          <w:rFonts w:hint="eastAsia"/>
          <w:szCs w:val="21"/>
          <w:highlight w:val="none"/>
          <w:lang w:val="en-US" w:eastAsia="zh-CN"/>
        </w:rPr>
        <w:t xml:space="preserve"> </w:t>
      </w:r>
      <w:r>
        <w:rPr>
          <w:rFonts w:hint="eastAsia"/>
          <w:szCs w:val="21"/>
          <w:highlight w:val="none"/>
          <w:u w:val="single"/>
          <w:lang w:val="en-US" w:eastAsia="zh-CN"/>
        </w:rPr>
        <w:t xml:space="preserve">28 </w:t>
      </w:r>
      <w:r>
        <w:rPr>
          <w:szCs w:val="21"/>
          <w:highlight w:val="none"/>
        </w:rPr>
        <w:t>日</w:t>
      </w:r>
      <w:r>
        <w:rPr>
          <w:rFonts w:hint="eastAsia"/>
          <w:szCs w:val="21"/>
          <w:highlight w:val="none"/>
          <w:u w:val="single"/>
        </w:rPr>
        <w:t xml:space="preserve"> </w:t>
      </w:r>
      <w:r>
        <w:rPr>
          <w:rFonts w:hint="eastAsia"/>
          <w:szCs w:val="21"/>
          <w:highlight w:val="none"/>
          <w:u w:val="single"/>
          <w:lang w:val="en-US" w:eastAsia="zh-CN"/>
        </w:rPr>
        <w:t>16</w:t>
      </w:r>
      <w:r>
        <w:rPr>
          <w:rFonts w:hint="eastAsia"/>
          <w:szCs w:val="21"/>
          <w:highlight w:val="none"/>
          <w:u w:val="single"/>
        </w:rPr>
        <w:t>时</w:t>
      </w:r>
      <w:r>
        <w:rPr>
          <w:rFonts w:hint="eastAsia"/>
          <w:szCs w:val="21"/>
          <w:highlight w:val="none"/>
          <w:u w:val="single"/>
          <w:lang w:val="en-US" w:eastAsia="zh-CN"/>
        </w:rPr>
        <w:t xml:space="preserve"> </w:t>
      </w:r>
      <w:r>
        <w:rPr>
          <w:szCs w:val="21"/>
          <w:highlight w:val="none"/>
        </w:rPr>
        <w:t>，（北京时间，下同），在</w:t>
      </w:r>
      <w:r>
        <w:rPr>
          <w:rFonts w:hint="eastAsia"/>
          <w:szCs w:val="21"/>
          <w:highlight w:val="none"/>
          <w:u w:val="single"/>
        </w:rPr>
        <w:t>永定河流域投资有限公司官网</w:t>
      </w:r>
      <w:r>
        <w:rPr>
          <w:rFonts w:hint="eastAsia" w:ascii="宋体" w:hAnsi="宋体" w:cs="宋体"/>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"https://www.ydhtz.com.cn/" </w:instrText>
      </w:r>
      <w:r>
        <w:rPr>
          <w:rFonts w:hint="eastAsia" w:ascii="宋体" w:hAnsi="宋体" w:cs="宋体"/>
          <w:szCs w:val="21"/>
          <w:highlight w:val="none"/>
        </w:rPr>
        <w:fldChar w:fldCharType="separate"/>
      </w:r>
      <w:r>
        <w:rPr>
          <w:rFonts w:hint="eastAsia" w:ascii="宋体" w:hAnsi="宋体" w:cs="宋体"/>
          <w:szCs w:val="21"/>
          <w:highlight w:val="none"/>
        </w:rPr>
        <w:t>https://www.ydhtz.com.cn/</w:t>
      </w:r>
      <w:r>
        <w:rPr>
          <w:rFonts w:hint="eastAsia" w:ascii="宋体" w:hAnsi="宋体" w:cs="宋体"/>
          <w:szCs w:val="21"/>
          <w:highlight w:val="none"/>
        </w:rPr>
        <w:fldChar w:fldCharType="end"/>
      </w:r>
      <w:r>
        <w:rPr>
          <w:rFonts w:hint="eastAsia" w:ascii="宋体" w:hAnsi="宋体" w:cs="宋体"/>
          <w:szCs w:val="21"/>
          <w:highlight w:val="none"/>
        </w:rPr>
        <w:t>）</w:t>
      </w:r>
      <w:r>
        <w:rPr>
          <w:rFonts w:hint="eastAsia"/>
          <w:szCs w:val="21"/>
          <w:highlight w:val="none"/>
        </w:rPr>
        <w:t>下载电子比选文件</w:t>
      </w:r>
      <w:r>
        <w:rPr>
          <w:szCs w:val="21"/>
          <w:highlight w:val="none"/>
        </w:rPr>
        <w:t>。</w:t>
      </w:r>
      <w:r>
        <w:rPr>
          <w:rFonts w:hint="eastAsia" w:ascii="宋体" w:hAnsi="宋体" w:cs="宋体"/>
          <w:szCs w:val="21"/>
          <w:highlight w:val="none"/>
        </w:rPr>
        <w:t>并及时查看有无澄清或修改等资料。比选文件等资料发布后，即视为已送达所有潜在比选申请人，如未从上述地址下载相关资料，或未获取到完整资料，导致比选申请被否决的，自行承担责任。</w:t>
      </w:r>
    </w:p>
    <w:p w14:paraId="727C1737">
      <w:pPr>
        <w:pStyle w:val="19"/>
        <w:spacing w:before="0" w:after="0"/>
        <w:outlineLvl w:val="2"/>
        <w:rPr>
          <w:highlight w:val="none"/>
        </w:rPr>
      </w:pPr>
      <w:bookmarkStart w:id="53" w:name="_Toc24406"/>
      <w:bookmarkStart w:id="54" w:name="_Toc26551461"/>
      <w:bookmarkStart w:id="55" w:name="_Toc19059"/>
      <w:r>
        <w:rPr>
          <w:highlight w:val="none"/>
        </w:rPr>
        <w:t xml:space="preserve">5. </w:t>
      </w:r>
      <w:r>
        <w:rPr>
          <w:rFonts w:hint="eastAsia"/>
          <w:highlight w:val="none"/>
        </w:rPr>
        <w:t>比选申请</w:t>
      </w:r>
      <w:r>
        <w:rPr>
          <w:highlight w:val="none"/>
        </w:rPr>
        <w:t>文件的递交</w:t>
      </w:r>
      <w:bookmarkEnd w:id="53"/>
      <w:bookmarkEnd w:id="54"/>
      <w:bookmarkEnd w:id="55"/>
    </w:p>
    <w:p w14:paraId="5B7F599E">
      <w:pPr>
        <w:spacing w:line="400" w:lineRule="exact"/>
        <w:ind w:left="630" w:leftChars="200" w:hanging="210" w:hangingChars="100"/>
        <w:rPr>
          <w:rFonts w:hint="eastAsia"/>
          <w:szCs w:val="21"/>
          <w:highlight w:val="none"/>
        </w:rPr>
      </w:pPr>
      <w:r>
        <w:rPr>
          <w:rFonts w:hint="eastAsia"/>
          <w:highlight w:val="none"/>
          <w:shd w:val="clear" w:color="auto" w:fill="FFFFFF"/>
        </w:rPr>
        <w:t>5.1</w:t>
      </w:r>
      <w:r>
        <w:rPr>
          <w:rFonts w:hint="eastAsia"/>
          <w:szCs w:val="21"/>
          <w:highlight w:val="none"/>
        </w:rPr>
        <w:t>比选申请</w:t>
      </w:r>
      <w:r>
        <w:rPr>
          <w:szCs w:val="21"/>
          <w:highlight w:val="none"/>
        </w:rPr>
        <w:t>文件递交的截止时间（</w:t>
      </w:r>
      <w:r>
        <w:rPr>
          <w:rFonts w:hint="eastAsia"/>
          <w:szCs w:val="21"/>
          <w:highlight w:val="none"/>
        </w:rPr>
        <w:t>比选申请</w:t>
      </w:r>
      <w:r>
        <w:rPr>
          <w:szCs w:val="21"/>
          <w:highlight w:val="none"/>
        </w:rPr>
        <w:t>截止时间，下同）为</w:t>
      </w:r>
      <w:r>
        <w:rPr>
          <w:szCs w:val="21"/>
          <w:highlight w:val="none"/>
          <w:u w:val="single"/>
        </w:rPr>
        <w:t xml:space="preserve"> </w:t>
      </w:r>
      <w:r>
        <w:rPr>
          <w:rFonts w:hint="eastAsia"/>
          <w:szCs w:val="21"/>
          <w:highlight w:val="none"/>
          <w:u w:val="single"/>
        </w:rPr>
        <w:t>20</w:t>
      </w:r>
      <w:r>
        <w:rPr>
          <w:rFonts w:hint="eastAsia"/>
          <w:szCs w:val="21"/>
          <w:highlight w:val="none"/>
          <w:u w:val="single"/>
          <w:lang w:val="en-US" w:eastAsia="zh-CN"/>
        </w:rPr>
        <w:t>25</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4</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29</w:t>
      </w:r>
      <w:r>
        <w:rPr>
          <w:szCs w:val="21"/>
          <w:highlight w:val="none"/>
          <w:u w:val="single"/>
        </w:rPr>
        <w:t xml:space="preserve"> </w:t>
      </w:r>
      <w:r>
        <w:rPr>
          <w:szCs w:val="21"/>
          <w:highlight w:val="none"/>
        </w:rPr>
        <w:t>日</w:t>
      </w:r>
    </w:p>
    <w:p w14:paraId="6031D523">
      <w:pPr>
        <w:spacing w:line="360" w:lineRule="auto"/>
        <w:rPr>
          <w:szCs w:val="21"/>
          <w:highlight w:val="none"/>
        </w:rPr>
      </w:pPr>
      <w:r>
        <w:rPr>
          <w:szCs w:val="21"/>
          <w:highlight w:val="none"/>
          <w:u w:val="single"/>
        </w:rPr>
        <w:t xml:space="preserve"> </w:t>
      </w:r>
      <w:r>
        <w:rPr>
          <w:rFonts w:hint="eastAsia"/>
          <w:szCs w:val="21"/>
          <w:highlight w:val="none"/>
          <w:u w:val="single"/>
          <w:lang w:val="en-US" w:eastAsia="zh-CN"/>
        </w:rPr>
        <w:t>16</w:t>
      </w:r>
      <w:r>
        <w:rPr>
          <w:szCs w:val="21"/>
          <w:highlight w:val="none"/>
          <w:u w:val="single"/>
        </w:rPr>
        <w:t xml:space="preserve"> </w:t>
      </w:r>
      <w:r>
        <w:rPr>
          <w:szCs w:val="21"/>
          <w:highlight w:val="none"/>
        </w:rPr>
        <w:t>时</w:t>
      </w:r>
      <w:r>
        <w:rPr>
          <w:szCs w:val="21"/>
          <w:highlight w:val="none"/>
          <w:u w:val="single"/>
        </w:rPr>
        <w:t xml:space="preserve"> </w:t>
      </w:r>
      <w:r>
        <w:rPr>
          <w:rFonts w:hint="eastAsia"/>
          <w:szCs w:val="21"/>
          <w:highlight w:val="none"/>
          <w:u w:val="single"/>
          <w:lang w:val="en-US" w:eastAsia="zh-CN"/>
        </w:rPr>
        <w:t>00</w:t>
      </w:r>
      <w:r>
        <w:rPr>
          <w:szCs w:val="21"/>
          <w:highlight w:val="none"/>
          <w:u w:val="single"/>
        </w:rPr>
        <w:t xml:space="preserve"> </w:t>
      </w:r>
      <w:r>
        <w:rPr>
          <w:szCs w:val="21"/>
          <w:highlight w:val="none"/>
        </w:rPr>
        <w:t>分，</w:t>
      </w:r>
      <w:r>
        <w:rPr>
          <w:rFonts w:hint="eastAsia"/>
          <w:szCs w:val="21"/>
          <w:highlight w:val="none"/>
        </w:rPr>
        <w:t>地址</w:t>
      </w:r>
      <w:r>
        <w:rPr>
          <w:szCs w:val="21"/>
          <w:highlight w:val="none"/>
        </w:rPr>
        <w:t>为</w:t>
      </w:r>
      <w:r>
        <w:rPr>
          <w:rFonts w:hint="eastAsia"/>
          <w:szCs w:val="21"/>
          <w:highlight w:val="none"/>
          <w:u w:val="single"/>
        </w:rPr>
        <w:t>天津市北辰区京津公路滦水园内</w:t>
      </w:r>
      <w:r>
        <w:rPr>
          <w:szCs w:val="21"/>
          <w:highlight w:val="none"/>
        </w:rPr>
        <w:t>。</w:t>
      </w:r>
    </w:p>
    <w:p w14:paraId="2A323646">
      <w:pPr>
        <w:spacing w:line="360" w:lineRule="auto"/>
        <w:ind w:firstLine="420" w:firstLineChars="200"/>
        <w:rPr>
          <w:rFonts w:hint="eastAsia"/>
          <w:highlight w:val="none"/>
          <w:shd w:val="clear" w:color="auto" w:fill="FFFFFF"/>
        </w:rPr>
      </w:pPr>
      <w:r>
        <w:rPr>
          <w:rFonts w:hint="eastAsia"/>
          <w:szCs w:val="21"/>
          <w:highlight w:val="none"/>
        </w:rPr>
        <w:t>5.2</w:t>
      </w:r>
      <w:r>
        <w:rPr>
          <w:rFonts w:hint="eastAsia"/>
          <w:highlight w:val="none"/>
          <w:shd w:val="clear" w:color="auto" w:fill="FFFFFF"/>
        </w:rPr>
        <w:t>未按规定时间和方式提交比选申请文件的，比选人不予受理。</w:t>
      </w:r>
    </w:p>
    <w:p w14:paraId="0B1E2E9B">
      <w:pPr>
        <w:pStyle w:val="19"/>
        <w:spacing w:before="0" w:after="0" w:line="240" w:lineRule="auto"/>
        <w:outlineLvl w:val="2"/>
        <w:rPr>
          <w:highlight w:val="none"/>
        </w:rPr>
      </w:pPr>
      <w:bookmarkStart w:id="56" w:name="_Toc17622"/>
      <w:bookmarkStart w:id="57" w:name="_Toc26551463"/>
      <w:bookmarkStart w:id="58" w:name="_Toc16718"/>
      <w:r>
        <w:rPr>
          <w:rFonts w:hint="eastAsia"/>
          <w:highlight w:val="none"/>
        </w:rPr>
        <w:t>6. 联系方式</w:t>
      </w:r>
      <w:bookmarkEnd w:id="56"/>
      <w:bookmarkEnd w:id="57"/>
      <w:bookmarkEnd w:id="58"/>
    </w:p>
    <w:bookmarkEnd w:id="46"/>
    <w:bookmarkEnd w:id="47"/>
    <w:bookmarkEnd w:id="48"/>
    <w:bookmarkEnd w:id="49"/>
    <w:bookmarkEnd w:id="50"/>
    <w:bookmarkEnd w:id="51"/>
    <w:bookmarkEnd w:id="52"/>
    <w:tbl>
      <w:tblPr>
        <w:tblStyle w:val="16"/>
        <w:tblpPr w:leftFromText="180" w:rightFromText="180" w:vertAnchor="text" w:horzAnchor="page" w:tblpX="1477" w:tblpY="394"/>
        <w:tblOverlap w:val="never"/>
        <w:tblW w:w="9072" w:type="dxa"/>
        <w:tblCellSpacing w:w="0" w:type="dxa"/>
        <w:tblInd w:w="0" w:type="dxa"/>
        <w:tblLayout w:type="fixed"/>
        <w:tblCellMar>
          <w:top w:w="0" w:type="dxa"/>
          <w:left w:w="0" w:type="dxa"/>
          <w:bottom w:w="0" w:type="dxa"/>
          <w:right w:w="0" w:type="dxa"/>
        </w:tblCellMar>
      </w:tblPr>
      <w:tblGrid>
        <w:gridCol w:w="1003"/>
        <w:gridCol w:w="3882"/>
        <w:gridCol w:w="1550"/>
        <w:gridCol w:w="2637"/>
      </w:tblGrid>
      <w:tr w14:paraId="60A113F7">
        <w:tblPrEx>
          <w:tblCellMar>
            <w:top w:w="0" w:type="dxa"/>
            <w:left w:w="0" w:type="dxa"/>
            <w:bottom w:w="0" w:type="dxa"/>
            <w:right w:w="0" w:type="dxa"/>
          </w:tblCellMar>
        </w:tblPrEx>
        <w:trPr>
          <w:trHeight w:val="302" w:hRule="atLeast"/>
          <w:tblCellSpacing w:w="0" w:type="dxa"/>
        </w:trPr>
        <w:tc>
          <w:tcPr>
            <w:tcW w:w="1003" w:type="dxa"/>
            <w:noWrap w:val="0"/>
            <w:vAlign w:val="center"/>
          </w:tcPr>
          <w:p w14:paraId="3E95DCB8">
            <w:pPr>
              <w:spacing w:line="276" w:lineRule="auto"/>
              <w:rPr>
                <w:highlight w:val="none"/>
              </w:rPr>
            </w:pPr>
            <w:r>
              <w:rPr>
                <w:rFonts w:hint="eastAsia"/>
                <w:highlight w:val="none"/>
              </w:rPr>
              <w:t>比选人：</w:t>
            </w:r>
          </w:p>
        </w:tc>
        <w:tc>
          <w:tcPr>
            <w:tcW w:w="3882" w:type="dxa"/>
            <w:noWrap w:val="0"/>
            <w:vAlign w:val="center"/>
          </w:tcPr>
          <w:p w14:paraId="38D043BC">
            <w:pPr>
              <w:spacing w:line="276" w:lineRule="auto"/>
              <w:rPr>
                <w:rFonts w:hint="eastAsia"/>
                <w:highlight w:val="none"/>
                <w:u w:val="single"/>
              </w:rPr>
            </w:pPr>
            <w:r>
              <w:rPr>
                <w:rFonts w:hint="eastAsia"/>
                <w:szCs w:val="21"/>
                <w:highlight w:val="none"/>
                <w:u w:val="single"/>
              </w:rPr>
              <w:t>永定河流域（天津）运营管理有限公司</w:t>
            </w:r>
          </w:p>
        </w:tc>
        <w:tc>
          <w:tcPr>
            <w:tcW w:w="1550" w:type="dxa"/>
            <w:noWrap w:val="0"/>
            <w:vAlign w:val="center"/>
          </w:tcPr>
          <w:p w14:paraId="632D2383">
            <w:pPr>
              <w:spacing w:line="276" w:lineRule="auto"/>
              <w:rPr>
                <w:highlight w:val="none"/>
              </w:rPr>
            </w:pPr>
            <w:r>
              <w:rPr>
                <w:rFonts w:hint="eastAsia"/>
                <w:highlight w:val="none"/>
              </w:rPr>
              <w:t>比选代理机构：</w:t>
            </w:r>
          </w:p>
        </w:tc>
        <w:tc>
          <w:tcPr>
            <w:tcW w:w="2637" w:type="dxa"/>
            <w:noWrap w:val="0"/>
            <w:vAlign w:val="center"/>
          </w:tcPr>
          <w:p w14:paraId="5E4F4775">
            <w:pPr>
              <w:spacing w:line="276" w:lineRule="auto"/>
              <w:rPr>
                <w:rFonts w:hint="eastAsia"/>
                <w:highlight w:val="none"/>
                <w:u w:val="single"/>
              </w:rPr>
            </w:pPr>
            <w:r>
              <w:rPr>
                <w:rFonts w:hint="eastAsia"/>
                <w:highlight w:val="none"/>
                <w:u w:val="single"/>
              </w:rPr>
              <w:t xml:space="preserve">    /    </w:t>
            </w:r>
          </w:p>
        </w:tc>
      </w:tr>
      <w:tr w14:paraId="718CD511">
        <w:tblPrEx>
          <w:tblCellMar>
            <w:top w:w="0" w:type="dxa"/>
            <w:left w:w="0" w:type="dxa"/>
            <w:bottom w:w="0" w:type="dxa"/>
            <w:right w:w="0" w:type="dxa"/>
          </w:tblCellMar>
        </w:tblPrEx>
        <w:trPr>
          <w:trHeight w:val="348" w:hRule="atLeast"/>
          <w:tblCellSpacing w:w="0" w:type="dxa"/>
        </w:trPr>
        <w:tc>
          <w:tcPr>
            <w:tcW w:w="1003" w:type="dxa"/>
            <w:noWrap w:val="0"/>
            <w:vAlign w:val="center"/>
          </w:tcPr>
          <w:p w14:paraId="7CCD05A4">
            <w:pPr>
              <w:spacing w:line="276" w:lineRule="auto"/>
              <w:rPr>
                <w:highlight w:val="none"/>
              </w:rPr>
            </w:pPr>
            <w:r>
              <w:rPr>
                <w:rFonts w:hint="eastAsia"/>
                <w:highlight w:val="none"/>
              </w:rPr>
              <w:t>地址：</w:t>
            </w:r>
          </w:p>
        </w:tc>
        <w:tc>
          <w:tcPr>
            <w:tcW w:w="3882" w:type="dxa"/>
            <w:noWrap w:val="0"/>
            <w:vAlign w:val="center"/>
          </w:tcPr>
          <w:p w14:paraId="49CC7E03">
            <w:pPr>
              <w:spacing w:line="276" w:lineRule="auto"/>
              <w:rPr>
                <w:highlight w:val="none"/>
                <w:u w:val="single"/>
              </w:rPr>
            </w:pPr>
            <w:r>
              <w:rPr>
                <w:rFonts w:hint="eastAsia"/>
                <w:highlight w:val="none"/>
                <w:u w:val="single"/>
              </w:rPr>
              <w:t>天津市北辰区天穆镇京津公路西滦水园内</w:t>
            </w:r>
          </w:p>
        </w:tc>
        <w:tc>
          <w:tcPr>
            <w:tcW w:w="1550" w:type="dxa"/>
            <w:noWrap w:val="0"/>
            <w:vAlign w:val="center"/>
          </w:tcPr>
          <w:p w14:paraId="4ADAABE1">
            <w:pPr>
              <w:spacing w:line="276" w:lineRule="auto"/>
              <w:rPr>
                <w:highlight w:val="none"/>
              </w:rPr>
            </w:pPr>
            <w:r>
              <w:rPr>
                <w:rFonts w:hint="eastAsia"/>
                <w:highlight w:val="none"/>
              </w:rPr>
              <w:t>地址：</w:t>
            </w:r>
          </w:p>
        </w:tc>
        <w:tc>
          <w:tcPr>
            <w:tcW w:w="2637" w:type="dxa"/>
            <w:noWrap w:val="0"/>
            <w:vAlign w:val="center"/>
          </w:tcPr>
          <w:p w14:paraId="5BD0B286">
            <w:pPr>
              <w:spacing w:line="276" w:lineRule="auto"/>
              <w:rPr>
                <w:highlight w:val="none"/>
                <w:u w:val="single"/>
              </w:rPr>
            </w:pPr>
            <w:r>
              <w:rPr>
                <w:rFonts w:hint="eastAsia"/>
                <w:highlight w:val="none"/>
                <w:u w:val="single"/>
              </w:rPr>
              <w:t>/</w:t>
            </w:r>
          </w:p>
        </w:tc>
      </w:tr>
      <w:tr w14:paraId="49EB5C1B">
        <w:tblPrEx>
          <w:tblCellMar>
            <w:top w:w="0" w:type="dxa"/>
            <w:left w:w="0" w:type="dxa"/>
            <w:bottom w:w="0" w:type="dxa"/>
            <w:right w:w="0" w:type="dxa"/>
          </w:tblCellMar>
        </w:tblPrEx>
        <w:trPr>
          <w:trHeight w:val="417" w:hRule="atLeast"/>
          <w:tblCellSpacing w:w="0" w:type="dxa"/>
        </w:trPr>
        <w:tc>
          <w:tcPr>
            <w:tcW w:w="1003" w:type="dxa"/>
            <w:noWrap w:val="0"/>
            <w:vAlign w:val="center"/>
          </w:tcPr>
          <w:p w14:paraId="07286813">
            <w:pPr>
              <w:spacing w:line="276" w:lineRule="auto"/>
              <w:rPr>
                <w:highlight w:val="none"/>
              </w:rPr>
            </w:pPr>
            <w:r>
              <w:rPr>
                <w:rFonts w:hint="eastAsia"/>
                <w:highlight w:val="none"/>
              </w:rPr>
              <w:t>邮政编码：</w:t>
            </w:r>
          </w:p>
        </w:tc>
        <w:tc>
          <w:tcPr>
            <w:tcW w:w="3882" w:type="dxa"/>
            <w:noWrap w:val="0"/>
            <w:vAlign w:val="center"/>
          </w:tcPr>
          <w:p w14:paraId="22C9121C">
            <w:pPr>
              <w:spacing w:line="276" w:lineRule="auto"/>
              <w:rPr>
                <w:highlight w:val="none"/>
                <w:u w:val="single"/>
              </w:rPr>
            </w:pPr>
            <w:r>
              <w:rPr>
                <w:rFonts w:hint="eastAsia"/>
                <w:highlight w:val="none"/>
                <w:u w:val="single"/>
              </w:rPr>
              <w:t>300400</w:t>
            </w:r>
          </w:p>
        </w:tc>
        <w:tc>
          <w:tcPr>
            <w:tcW w:w="1550" w:type="dxa"/>
            <w:noWrap w:val="0"/>
            <w:vAlign w:val="center"/>
          </w:tcPr>
          <w:p w14:paraId="034C3EBA">
            <w:pPr>
              <w:spacing w:line="276" w:lineRule="auto"/>
              <w:rPr>
                <w:highlight w:val="none"/>
              </w:rPr>
            </w:pPr>
            <w:r>
              <w:rPr>
                <w:rFonts w:hint="eastAsia"/>
                <w:highlight w:val="none"/>
              </w:rPr>
              <w:t>邮政编码：</w:t>
            </w:r>
          </w:p>
        </w:tc>
        <w:tc>
          <w:tcPr>
            <w:tcW w:w="2637" w:type="dxa"/>
            <w:noWrap w:val="0"/>
            <w:vAlign w:val="center"/>
          </w:tcPr>
          <w:p w14:paraId="3EDBD1F6">
            <w:pPr>
              <w:spacing w:line="276" w:lineRule="auto"/>
              <w:rPr>
                <w:rFonts w:hint="eastAsia"/>
                <w:highlight w:val="none"/>
                <w:u w:val="single"/>
              </w:rPr>
            </w:pPr>
            <w:r>
              <w:rPr>
                <w:rFonts w:hint="eastAsia"/>
                <w:highlight w:val="none"/>
                <w:u w:val="single"/>
              </w:rPr>
              <w:t>/</w:t>
            </w:r>
          </w:p>
        </w:tc>
      </w:tr>
      <w:tr w14:paraId="60D3343F">
        <w:tblPrEx>
          <w:tblCellMar>
            <w:top w:w="0" w:type="dxa"/>
            <w:left w:w="0" w:type="dxa"/>
            <w:bottom w:w="0" w:type="dxa"/>
            <w:right w:w="0" w:type="dxa"/>
          </w:tblCellMar>
        </w:tblPrEx>
        <w:trPr>
          <w:trHeight w:val="477" w:hRule="atLeast"/>
          <w:tblCellSpacing w:w="0" w:type="dxa"/>
        </w:trPr>
        <w:tc>
          <w:tcPr>
            <w:tcW w:w="1003" w:type="dxa"/>
            <w:noWrap w:val="0"/>
            <w:vAlign w:val="center"/>
          </w:tcPr>
          <w:p w14:paraId="38C0CE6C">
            <w:pPr>
              <w:spacing w:line="276" w:lineRule="auto"/>
              <w:rPr>
                <w:highlight w:val="none"/>
              </w:rPr>
            </w:pPr>
            <w:r>
              <w:rPr>
                <w:rFonts w:hint="eastAsia"/>
                <w:highlight w:val="none"/>
              </w:rPr>
              <w:t>联系人：</w:t>
            </w:r>
            <w:r>
              <w:rPr>
                <w:highlight w:val="none"/>
              </w:rPr>
              <w:t xml:space="preserve"> </w:t>
            </w:r>
          </w:p>
        </w:tc>
        <w:tc>
          <w:tcPr>
            <w:tcW w:w="3882" w:type="dxa"/>
            <w:noWrap w:val="0"/>
            <w:vAlign w:val="center"/>
          </w:tcPr>
          <w:p w14:paraId="293BE9F9">
            <w:pPr>
              <w:spacing w:line="276" w:lineRule="auto"/>
              <w:rPr>
                <w:rFonts w:hint="eastAsia" w:eastAsia="宋体"/>
                <w:highlight w:val="none"/>
                <w:u w:val="single"/>
                <w:lang w:val="en-US" w:eastAsia="zh-CN"/>
              </w:rPr>
            </w:pPr>
            <w:r>
              <w:rPr>
                <w:rFonts w:hint="eastAsia"/>
                <w:highlight w:val="none"/>
                <w:u w:val="single"/>
                <w:lang w:val="en-US" w:eastAsia="zh-CN"/>
              </w:rPr>
              <w:t>丁浴健</w:t>
            </w:r>
          </w:p>
        </w:tc>
        <w:tc>
          <w:tcPr>
            <w:tcW w:w="1550" w:type="dxa"/>
            <w:noWrap w:val="0"/>
            <w:vAlign w:val="center"/>
          </w:tcPr>
          <w:p w14:paraId="2C91D718">
            <w:pPr>
              <w:spacing w:line="276" w:lineRule="auto"/>
              <w:rPr>
                <w:highlight w:val="none"/>
              </w:rPr>
            </w:pPr>
            <w:r>
              <w:rPr>
                <w:rFonts w:hint="eastAsia"/>
                <w:highlight w:val="none"/>
              </w:rPr>
              <w:t>联系人：</w:t>
            </w:r>
          </w:p>
        </w:tc>
        <w:tc>
          <w:tcPr>
            <w:tcW w:w="2637" w:type="dxa"/>
            <w:noWrap w:val="0"/>
            <w:vAlign w:val="center"/>
          </w:tcPr>
          <w:p w14:paraId="299500A0">
            <w:pPr>
              <w:spacing w:line="276" w:lineRule="auto"/>
              <w:rPr>
                <w:rFonts w:hint="eastAsia"/>
                <w:highlight w:val="none"/>
                <w:u w:val="single"/>
              </w:rPr>
            </w:pPr>
            <w:r>
              <w:rPr>
                <w:rFonts w:hint="eastAsia"/>
                <w:highlight w:val="none"/>
                <w:u w:val="single"/>
              </w:rPr>
              <w:t>/</w:t>
            </w:r>
          </w:p>
        </w:tc>
      </w:tr>
      <w:tr w14:paraId="2B8BE135">
        <w:tblPrEx>
          <w:tblCellMar>
            <w:top w:w="0" w:type="dxa"/>
            <w:left w:w="0" w:type="dxa"/>
            <w:bottom w:w="0" w:type="dxa"/>
            <w:right w:w="0" w:type="dxa"/>
          </w:tblCellMar>
        </w:tblPrEx>
        <w:trPr>
          <w:trHeight w:val="432" w:hRule="atLeast"/>
          <w:tblCellSpacing w:w="0" w:type="dxa"/>
        </w:trPr>
        <w:tc>
          <w:tcPr>
            <w:tcW w:w="1003" w:type="dxa"/>
            <w:noWrap w:val="0"/>
            <w:vAlign w:val="center"/>
          </w:tcPr>
          <w:p w14:paraId="62F6A417">
            <w:pPr>
              <w:spacing w:line="276" w:lineRule="auto"/>
              <w:rPr>
                <w:highlight w:val="none"/>
              </w:rPr>
            </w:pPr>
            <w:r>
              <w:rPr>
                <w:rFonts w:hint="eastAsia"/>
                <w:highlight w:val="none"/>
              </w:rPr>
              <w:t>电话：</w:t>
            </w:r>
          </w:p>
        </w:tc>
        <w:tc>
          <w:tcPr>
            <w:tcW w:w="3882" w:type="dxa"/>
            <w:noWrap w:val="0"/>
            <w:vAlign w:val="center"/>
          </w:tcPr>
          <w:p w14:paraId="6B28D725">
            <w:pPr>
              <w:spacing w:line="276" w:lineRule="auto"/>
              <w:rPr>
                <w:rFonts w:hint="default" w:eastAsia="宋体"/>
                <w:highlight w:val="none"/>
                <w:u w:val="single"/>
                <w:lang w:val="en-US" w:eastAsia="zh-CN"/>
              </w:rPr>
            </w:pPr>
            <w:r>
              <w:rPr>
                <w:rFonts w:hint="eastAsia" w:eastAsia="宋体"/>
                <w:highlight w:val="none"/>
                <w:u w:val="single"/>
                <w:lang w:val="en-US" w:eastAsia="zh-CN"/>
              </w:rPr>
              <w:t>19902098407</w:t>
            </w:r>
          </w:p>
        </w:tc>
        <w:tc>
          <w:tcPr>
            <w:tcW w:w="1550" w:type="dxa"/>
            <w:noWrap w:val="0"/>
            <w:vAlign w:val="center"/>
          </w:tcPr>
          <w:p w14:paraId="755E1D20">
            <w:pPr>
              <w:spacing w:line="276" w:lineRule="auto"/>
              <w:rPr>
                <w:highlight w:val="none"/>
              </w:rPr>
            </w:pPr>
            <w:r>
              <w:rPr>
                <w:rFonts w:hint="eastAsia"/>
                <w:highlight w:val="none"/>
              </w:rPr>
              <w:t>电话：</w:t>
            </w:r>
          </w:p>
        </w:tc>
        <w:tc>
          <w:tcPr>
            <w:tcW w:w="2637" w:type="dxa"/>
            <w:noWrap w:val="0"/>
            <w:vAlign w:val="center"/>
          </w:tcPr>
          <w:p w14:paraId="4963C2E9">
            <w:pPr>
              <w:spacing w:line="276" w:lineRule="auto"/>
              <w:rPr>
                <w:rFonts w:hint="eastAsia"/>
                <w:highlight w:val="none"/>
                <w:u w:val="single"/>
              </w:rPr>
            </w:pPr>
            <w:r>
              <w:rPr>
                <w:rFonts w:hint="eastAsia"/>
                <w:highlight w:val="none"/>
                <w:u w:val="single"/>
              </w:rPr>
              <w:t>/</w:t>
            </w:r>
          </w:p>
        </w:tc>
      </w:tr>
      <w:tr w14:paraId="508E28EE">
        <w:tblPrEx>
          <w:tblCellMar>
            <w:top w:w="0" w:type="dxa"/>
            <w:left w:w="0" w:type="dxa"/>
            <w:bottom w:w="0" w:type="dxa"/>
            <w:right w:w="0" w:type="dxa"/>
          </w:tblCellMar>
        </w:tblPrEx>
        <w:trPr>
          <w:trHeight w:val="567" w:hRule="atLeast"/>
          <w:tblCellSpacing w:w="0" w:type="dxa"/>
        </w:trPr>
        <w:tc>
          <w:tcPr>
            <w:tcW w:w="9072" w:type="dxa"/>
            <w:gridSpan w:val="4"/>
            <w:noWrap w:val="0"/>
            <w:vAlign w:val="center"/>
          </w:tcPr>
          <w:p w14:paraId="020AFE30">
            <w:pPr>
              <w:spacing w:line="276" w:lineRule="auto"/>
              <w:rPr>
                <w:szCs w:val="21"/>
                <w:highlight w:val="none"/>
                <w:u w:val="single"/>
              </w:rPr>
            </w:pPr>
            <w:bookmarkStart w:id="59" w:name="_Toc144974495"/>
            <w:bookmarkStart w:id="60" w:name="_Toc246996173"/>
            <w:bookmarkStart w:id="61" w:name="_Toc179632544"/>
            <w:bookmarkStart w:id="62" w:name="_Toc19103"/>
            <w:bookmarkStart w:id="63" w:name="_Toc152045527"/>
            <w:bookmarkStart w:id="64" w:name="_Toc152042303"/>
            <w:bookmarkStart w:id="65" w:name="_Toc246996916"/>
            <w:bookmarkStart w:id="66" w:name="_Toc247085687"/>
          </w:p>
          <w:p w14:paraId="099C0E24">
            <w:pPr>
              <w:spacing w:line="276" w:lineRule="auto"/>
              <w:jc w:val="right"/>
              <w:rPr>
                <w:highlight w:val="none"/>
                <w:u w:val="single"/>
              </w:rPr>
            </w:pPr>
            <w:r>
              <w:rPr>
                <w:szCs w:val="21"/>
                <w:highlight w:val="none"/>
                <w:u w:val="single"/>
              </w:rPr>
              <w:t xml:space="preserve">  </w:t>
            </w:r>
            <w:r>
              <w:rPr>
                <w:rFonts w:hint="eastAsia"/>
                <w:szCs w:val="21"/>
                <w:highlight w:val="none"/>
                <w:u w:val="single"/>
              </w:rPr>
              <w:t>20</w:t>
            </w:r>
            <w:r>
              <w:rPr>
                <w:rFonts w:hint="eastAsia"/>
                <w:szCs w:val="21"/>
                <w:highlight w:val="none"/>
                <w:u w:val="single"/>
                <w:lang w:val="en-US" w:eastAsia="zh-CN"/>
              </w:rPr>
              <w:t>25</w:t>
            </w:r>
            <w:r>
              <w:rPr>
                <w:szCs w:val="21"/>
                <w:highlight w:val="none"/>
                <w:u w:val="single"/>
              </w:rPr>
              <w:t xml:space="preserve">  </w:t>
            </w:r>
            <w:r>
              <w:rPr>
                <w:szCs w:val="21"/>
                <w:highlight w:val="none"/>
              </w:rPr>
              <w:t xml:space="preserve">年 </w:t>
            </w:r>
            <w:r>
              <w:rPr>
                <w:szCs w:val="21"/>
                <w:highlight w:val="none"/>
                <w:u w:val="single"/>
              </w:rPr>
              <w:t xml:space="preserve"> </w:t>
            </w:r>
            <w:r>
              <w:rPr>
                <w:rFonts w:hint="eastAsia"/>
                <w:szCs w:val="21"/>
                <w:highlight w:val="none"/>
                <w:u w:val="single"/>
                <w:lang w:val="en-US" w:eastAsia="zh-CN"/>
              </w:rPr>
              <w:t>4</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24</w:t>
            </w:r>
            <w:bookmarkStart w:id="535" w:name="_GoBack"/>
            <w:bookmarkEnd w:id="535"/>
            <w:r>
              <w:rPr>
                <w:szCs w:val="21"/>
                <w:highlight w:val="none"/>
                <w:u w:val="single"/>
              </w:rPr>
              <w:t xml:space="preserve"> </w:t>
            </w:r>
            <w:r>
              <w:rPr>
                <w:szCs w:val="21"/>
                <w:highlight w:val="none"/>
              </w:rPr>
              <w:t>日</w:t>
            </w:r>
          </w:p>
        </w:tc>
      </w:tr>
    </w:tbl>
    <w:p w14:paraId="0C68318C">
      <w:pPr>
        <w:pStyle w:val="8"/>
        <w:spacing w:before="312" w:beforeLines="100"/>
        <w:ind w:firstLine="0" w:firstLineChars="0"/>
      </w:pPr>
    </w:p>
    <w:p w14:paraId="4068A080">
      <w:pPr>
        <w:pStyle w:val="8"/>
        <w:spacing w:before="312" w:beforeLines="100"/>
        <w:ind w:firstLine="0" w:firstLineChars="0"/>
      </w:pPr>
    </w:p>
    <w:p w14:paraId="019DCFFF">
      <w:pPr>
        <w:pStyle w:val="8"/>
        <w:spacing w:before="312" w:beforeLines="100"/>
        <w:ind w:firstLine="0" w:firstLineChars="0"/>
      </w:pPr>
    </w:p>
    <w:p w14:paraId="1256CFA6">
      <w:pPr>
        <w:pStyle w:val="8"/>
        <w:spacing w:before="312" w:beforeLines="100"/>
        <w:ind w:firstLine="0" w:firstLineChars="0"/>
      </w:pPr>
    </w:p>
    <w:p w14:paraId="531DFE27">
      <w:pPr>
        <w:pStyle w:val="8"/>
        <w:spacing w:before="312" w:beforeLines="100"/>
        <w:ind w:firstLine="0" w:firstLineChars="0"/>
      </w:pPr>
    </w:p>
    <w:p w14:paraId="3FB58F75">
      <w:pPr>
        <w:pStyle w:val="8"/>
        <w:spacing w:before="312" w:beforeLines="100"/>
        <w:ind w:firstLine="0" w:firstLineChars="0"/>
      </w:pPr>
    </w:p>
    <w:p w14:paraId="3CEC306B">
      <w:pPr>
        <w:pStyle w:val="8"/>
        <w:spacing w:before="312" w:beforeLines="100"/>
        <w:ind w:firstLine="0" w:firstLineChars="0"/>
      </w:pPr>
    </w:p>
    <w:p w14:paraId="497D490E">
      <w:pPr>
        <w:pStyle w:val="8"/>
        <w:spacing w:before="312" w:beforeLines="100"/>
        <w:ind w:firstLine="0" w:firstLineChars="0"/>
      </w:pPr>
    </w:p>
    <w:p w14:paraId="1F7C950F">
      <w:pPr>
        <w:pStyle w:val="8"/>
        <w:spacing w:before="312" w:beforeLines="100"/>
        <w:ind w:firstLine="0" w:firstLineChars="0"/>
      </w:pPr>
    </w:p>
    <w:p w14:paraId="19A51106">
      <w:pPr>
        <w:spacing w:line="360" w:lineRule="auto"/>
        <w:rPr>
          <w:rFonts w:ascii="宋体" w:hAnsi="宋体"/>
          <w:sz w:val="24"/>
        </w:rPr>
      </w:pP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22"/>
        <w:gridCol w:w="1772"/>
        <w:gridCol w:w="2694"/>
      </w:tblGrid>
      <w:tr w14:paraId="228B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931" w:type="dxa"/>
            <w:gridSpan w:val="4"/>
            <w:tcBorders>
              <w:top w:val="nil"/>
              <w:left w:val="nil"/>
              <w:right w:val="nil"/>
            </w:tcBorders>
            <w:noWrap w:val="0"/>
            <w:vAlign w:val="center"/>
          </w:tcPr>
          <w:p w14:paraId="2E4998A3">
            <w:pPr>
              <w:spacing w:line="360" w:lineRule="auto"/>
              <w:jc w:val="center"/>
              <w:rPr>
                <w:rFonts w:hint="eastAsia" w:ascii="宋体" w:hAnsi="宋体"/>
                <w:b/>
                <w:sz w:val="32"/>
                <w:szCs w:val="32"/>
              </w:rPr>
            </w:pPr>
            <w:r>
              <w:rPr>
                <w:rFonts w:hint="eastAsia" w:ascii="宋体" w:hAnsi="宋体"/>
                <w:b/>
                <w:sz w:val="32"/>
                <w:szCs w:val="32"/>
              </w:rPr>
              <w:t>比选文件领取登记表</w:t>
            </w:r>
          </w:p>
        </w:tc>
      </w:tr>
      <w:tr w14:paraId="73B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1843" w:type="dxa"/>
            <w:noWrap w:val="0"/>
            <w:vAlign w:val="center"/>
          </w:tcPr>
          <w:p w14:paraId="61E1507E">
            <w:pPr>
              <w:spacing w:line="360" w:lineRule="auto"/>
              <w:jc w:val="center"/>
              <w:rPr>
                <w:rFonts w:hint="eastAsia" w:ascii="宋体" w:hAnsi="宋体"/>
                <w:sz w:val="24"/>
              </w:rPr>
            </w:pPr>
            <w:r>
              <w:rPr>
                <w:rFonts w:hint="eastAsia" w:ascii="宋体" w:hAnsi="宋体"/>
                <w:sz w:val="24"/>
              </w:rPr>
              <w:t>项目名称</w:t>
            </w:r>
          </w:p>
        </w:tc>
        <w:tc>
          <w:tcPr>
            <w:tcW w:w="7088" w:type="dxa"/>
            <w:gridSpan w:val="3"/>
            <w:noWrap w:val="0"/>
            <w:vAlign w:val="center"/>
          </w:tcPr>
          <w:p w14:paraId="44339430">
            <w:pPr>
              <w:spacing w:line="360" w:lineRule="auto"/>
              <w:jc w:val="center"/>
              <w:rPr>
                <w:rFonts w:hint="eastAsia" w:ascii="宋体" w:hAnsi="宋体"/>
                <w:sz w:val="24"/>
              </w:rPr>
            </w:pPr>
            <w:r>
              <w:rPr>
                <w:rFonts w:hint="eastAsia" w:ascii="宋体" w:hAnsi="宋体"/>
                <w:sz w:val="24"/>
              </w:rPr>
              <w:t xml:space="preserve"> </w:t>
            </w:r>
          </w:p>
        </w:tc>
      </w:tr>
      <w:tr w14:paraId="1992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1843" w:type="dxa"/>
            <w:noWrap w:val="0"/>
            <w:vAlign w:val="center"/>
          </w:tcPr>
          <w:p w14:paraId="6BC37F3F">
            <w:pPr>
              <w:spacing w:line="360" w:lineRule="auto"/>
              <w:jc w:val="center"/>
              <w:rPr>
                <w:rFonts w:hint="eastAsia" w:ascii="宋体" w:hAnsi="宋体"/>
                <w:sz w:val="24"/>
              </w:rPr>
            </w:pPr>
            <w:r>
              <w:rPr>
                <w:rFonts w:hint="eastAsia" w:ascii="宋体" w:hAnsi="宋体"/>
                <w:sz w:val="24"/>
              </w:rPr>
              <w:t>申请人名称</w:t>
            </w:r>
          </w:p>
        </w:tc>
        <w:tc>
          <w:tcPr>
            <w:tcW w:w="7088" w:type="dxa"/>
            <w:gridSpan w:val="3"/>
            <w:noWrap w:val="0"/>
            <w:vAlign w:val="center"/>
          </w:tcPr>
          <w:p w14:paraId="4CEF9427">
            <w:pPr>
              <w:spacing w:line="360" w:lineRule="auto"/>
              <w:ind w:firstLine="5160" w:firstLineChars="2150"/>
              <w:rPr>
                <w:rFonts w:hint="eastAsia" w:ascii="宋体" w:hAnsi="宋体"/>
                <w:sz w:val="24"/>
              </w:rPr>
            </w:pPr>
            <w:r>
              <w:rPr>
                <w:rFonts w:hint="eastAsia" w:ascii="宋体" w:hAnsi="宋体"/>
                <w:sz w:val="24"/>
              </w:rPr>
              <w:t>（需加盖公章）</w:t>
            </w:r>
          </w:p>
        </w:tc>
      </w:tr>
      <w:tr w14:paraId="739F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1843" w:type="dxa"/>
            <w:noWrap w:val="0"/>
            <w:vAlign w:val="center"/>
          </w:tcPr>
          <w:p w14:paraId="3C559800">
            <w:pPr>
              <w:spacing w:line="360" w:lineRule="auto"/>
              <w:jc w:val="center"/>
              <w:rPr>
                <w:rFonts w:hint="eastAsia" w:ascii="宋体" w:hAnsi="宋体"/>
                <w:sz w:val="24"/>
              </w:rPr>
            </w:pPr>
            <w:r>
              <w:rPr>
                <w:rFonts w:hint="eastAsia" w:ascii="宋体" w:hAnsi="宋体"/>
                <w:sz w:val="24"/>
              </w:rPr>
              <w:t>申请人地址</w:t>
            </w:r>
          </w:p>
        </w:tc>
        <w:tc>
          <w:tcPr>
            <w:tcW w:w="7088" w:type="dxa"/>
            <w:gridSpan w:val="3"/>
            <w:noWrap w:val="0"/>
            <w:vAlign w:val="center"/>
          </w:tcPr>
          <w:p w14:paraId="544265C5">
            <w:pPr>
              <w:spacing w:line="360" w:lineRule="auto"/>
              <w:rPr>
                <w:rFonts w:hint="eastAsia" w:ascii="宋体" w:hAnsi="宋体"/>
                <w:sz w:val="24"/>
              </w:rPr>
            </w:pPr>
          </w:p>
        </w:tc>
      </w:tr>
      <w:tr w14:paraId="1E0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843" w:type="dxa"/>
            <w:noWrap w:val="0"/>
            <w:vAlign w:val="center"/>
          </w:tcPr>
          <w:p w14:paraId="42D4CE98">
            <w:pPr>
              <w:spacing w:line="360" w:lineRule="auto"/>
              <w:jc w:val="center"/>
              <w:rPr>
                <w:rFonts w:ascii="宋体" w:hAnsi="宋体"/>
                <w:sz w:val="24"/>
              </w:rPr>
            </w:pPr>
            <w:r>
              <w:rPr>
                <w:rFonts w:hint="eastAsia" w:ascii="宋体" w:hAnsi="宋体"/>
                <w:sz w:val="24"/>
              </w:rPr>
              <w:t>姓名</w:t>
            </w:r>
          </w:p>
        </w:tc>
        <w:tc>
          <w:tcPr>
            <w:tcW w:w="2622" w:type="dxa"/>
            <w:noWrap w:val="0"/>
            <w:vAlign w:val="center"/>
          </w:tcPr>
          <w:p w14:paraId="5C16914A">
            <w:pPr>
              <w:spacing w:line="360" w:lineRule="auto"/>
              <w:rPr>
                <w:rFonts w:hint="eastAsia" w:ascii="宋体" w:hAnsi="宋体"/>
                <w:sz w:val="24"/>
              </w:rPr>
            </w:pPr>
          </w:p>
        </w:tc>
        <w:tc>
          <w:tcPr>
            <w:tcW w:w="1772" w:type="dxa"/>
            <w:noWrap w:val="0"/>
            <w:vAlign w:val="center"/>
          </w:tcPr>
          <w:p w14:paraId="2CE3FA05">
            <w:pPr>
              <w:spacing w:line="360" w:lineRule="auto"/>
              <w:jc w:val="center"/>
              <w:rPr>
                <w:rFonts w:ascii="宋体" w:hAnsi="宋体"/>
                <w:sz w:val="24"/>
              </w:rPr>
            </w:pPr>
            <w:r>
              <w:rPr>
                <w:rFonts w:hint="eastAsia" w:ascii="宋体" w:hAnsi="宋体"/>
                <w:sz w:val="24"/>
              </w:rPr>
              <w:t>联系人手机</w:t>
            </w:r>
          </w:p>
        </w:tc>
        <w:tc>
          <w:tcPr>
            <w:tcW w:w="2694" w:type="dxa"/>
            <w:noWrap w:val="0"/>
            <w:vAlign w:val="center"/>
          </w:tcPr>
          <w:p w14:paraId="5984F901">
            <w:pPr>
              <w:spacing w:line="360" w:lineRule="auto"/>
              <w:rPr>
                <w:rFonts w:hint="eastAsia" w:ascii="宋体" w:hAnsi="宋体"/>
                <w:sz w:val="24"/>
              </w:rPr>
            </w:pPr>
          </w:p>
        </w:tc>
      </w:tr>
      <w:tr w14:paraId="5EFD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843" w:type="dxa"/>
            <w:noWrap w:val="0"/>
            <w:vAlign w:val="center"/>
          </w:tcPr>
          <w:p w14:paraId="3CC32F7A">
            <w:pPr>
              <w:spacing w:line="360" w:lineRule="auto"/>
              <w:jc w:val="center"/>
              <w:rPr>
                <w:rFonts w:hint="eastAsia" w:ascii="宋体" w:hAnsi="宋体"/>
                <w:sz w:val="24"/>
              </w:rPr>
            </w:pPr>
            <w:r>
              <w:rPr>
                <w:rFonts w:hint="eastAsia" w:ascii="宋体" w:hAnsi="宋体"/>
                <w:sz w:val="24"/>
              </w:rPr>
              <w:t>传真</w:t>
            </w:r>
          </w:p>
        </w:tc>
        <w:tc>
          <w:tcPr>
            <w:tcW w:w="2622" w:type="dxa"/>
            <w:noWrap w:val="0"/>
            <w:vAlign w:val="center"/>
          </w:tcPr>
          <w:p w14:paraId="07750934">
            <w:pPr>
              <w:spacing w:line="360" w:lineRule="auto"/>
              <w:rPr>
                <w:rFonts w:hint="eastAsia" w:ascii="宋体" w:hAnsi="宋体"/>
                <w:sz w:val="24"/>
              </w:rPr>
            </w:pPr>
          </w:p>
        </w:tc>
        <w:tc>
          <w:tcPr>
            <w:tcW w:w="1772" w:type="dxa"/>
            <w:noWrap w:val="0"/>
            <w:vAlign w:val="center"/>
          </w:tcPr>
          <w:p w14:paraId="01351098">
            <w:pPr>
              <w:spacing w:line="360" w:lineRule="auto"/>
              <w:jc w:val="center"/>
              <w:rPr>
                <w:rFonts w:hint="eastAsia" w:ascii="宋体" w:hAnsi="宋体"/>
                <w:sz w:val="24"/>
              </w:rPr>
            </w:pPr>
            <w:r>
              <w:rPr>
                <w:rFonts w:hint="eastAsia" w:ascii="宋体" w:hAnsi="宋体"/>
                <w:sz w:val="24"/>
              </w:rPr>
              <w:t>电子邮箱</w:t>
            </w:r>
          </w:p>
        </w:tc>
        <w:tc>
          <w:tcPr>
            <w:tcW w:w="2694" w:type="dxa"/>
            <w:noWrap w:val="0"/>
            <w:vAlign w:val="center"/>
          </w:tcPr>
          <w:p w14:paraId="653CC309">
            <w:pPr>
              <w:spacing w:line="360" w:lineRule="auto"/>
              <w:rPr>
                <w:rFonts w:hint="eastAsia" w:ascii="宋体" w:hAnsi="宋体"/>
                <w:sz w:val="24"/>
              </w:rPr>
            </w:pPr>
          </w:p>
        </w:tc>
      </w:tr>
      <w:tr w14:paraId="4465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843" w:type="dxa"/>
            <w:noWrap w:val="0"/>
            <w:vAlign w:val="center"/>
          </w:tcPr>
          <w:p w14:paraId="7726B1C5">
            <w:pPr>
              <w:spacing w:line="360" w:lineRule="auto"/>
              <w:jc w:val="center"/>
              <w:rPr>
                <w:rFonts w:ascii="宋体" w:hAnsi="宋体"/>
                <w:sz w:val="24"/>
              </w:rPr>
            </w:pPr>
            <w:r>
              <w:rPr>
                <w:rFonts w:hint="eastAsia" w:ascii="宋体" w:hAnsi="宋体"/>
                <w:sz w:val="24"/>
              </w:rPr>
              <w:t>备注</w:t>
            </w:r>
          </w:p>
        </w:tc>
        <w:tc>
          <w:tcPr>
            <w:tcW w:w="7088" w:type="dxa"/>
            <w:gridSpan w:val="3"/>
            <w:noWrap w:val="0"/>
            <w:vAlign w:val="center"/>
          </w:tcPr>
          <w:p w14:paraId="01E62F8F">
            <w:pPr>
              <w:spacing w:line="360" w:lineRule="auto"/>
              <w:ind w:firstLine="480" w:firstLineChars="200"/>
              <w:rPr>
                <w:rFonts w:hint="eastAsia" w:ascii="宋体" w:hAnsi="宋体"/>
                <w:sz w:val="24"/>
              </w:rPr>
            </w:pPr>
          </w:p>
        </w:tc>
      </w:tr>
    </w:tbl>
    <w:p w14:paraId="53A208E1">
      <w:pPr>
        <w:spacing w:line="360" w:lineRule="auto"/>
        <w:ind w:left="45" w:leftChars="-150" w:hanging="360" w:hangingChars="150"/>
        <w:jc w:val="left"/>
        <w:rPr>
          <w:rFonts w:ascii="宋体" w:hAnsi="宋体"/>
          <w:sz w:val="24"/>
        </w:rPr>
      </w:pPr>
      <w:r>
        <w:rPr>
          <w:rFonts w:hint="eastAsia" w:ascii="宋体" w:hAnsi="宋体"/>
          <w:sz w:val="24"/>
        </w:rPr>
        <w:t>注：1、因本登记表填写不完整、不规范等问题造成比选人无法准确传递信息的，一切责任和后果由响应人承担。</w:t>
      </w:r>
    </w:p>
    <w:p w14:paraId="797E9280">
      <w:pPr>
        <w:spacing w:line="360" w:lineRule="auto"/>
        <w:ind w:left="-105" w:leftChars="-50" w:firstLine="240" w:firstLineChars="100"/>
        <w:rPr>
          <w:rFonts w:hint="eastAsia" w:ascii="宋体" w:hAnsi="宋体"/>
          <w:sz w:val="24"/>
        </w:rPr>
      </w:pPr>
      <w:r>
        <w:rPr>
          <w:rFonts w:hint="eastAsia" w:ascii="宋体" w:hAnsi="宋体"/>
          <w:sz w:val="24"/>
        </w:rPr>
        <w:t>2、本登记表原件</w:t>
      </w:r>
      <w:r>
        <w:rPr>
          <w:rFonts w:hint="eastAsia" w:ascii="宋体" w:hAnsi="宋体"/>
          <w:spacing w:val="-4"/>
          <w:sz w:val="24"/>
        </w:rPr>
        <w:t>应加盖单位公章并</w:t>
      </w:r>
      <w:r>
        <w:rPr>
          <w:rFonts w:hint="eastAsia" w:ascii="宋体" w:hAnsi="宋体"/>
          <w:sz w:val="24"/>
        </w:rPr>
        <w:t>在递交响应文件同时递交（无需装订在响应文件内），否则视为不符合资格要求。</w:t>
      </w:r>
    </w:p>
    <w:p w14:paraId="0654DE9A">
      <w:pPr>
        <w:pStyle w:val="8"/>
        <w:spacing w:before="312" w:beforeLines="100"/>
        <w:ind w:firstLine="0" w:firstLineChars="0"/>
      </w:pPr>
      <w:r>
        <w:br w:type="page"/>
      </w:r>
    </w:p>
    <w:p w14:paraId="7CC6F2AC">
      <w:pPr>
        <w:pStyle w:val="18"/>
        <w:outlineLvl w:val="1"/>
        <w:rPr>
          <w:rFonts w:hint="eastAsia"/>
        </w:rPr>
      </w:pPr>
      <w:bookmarkStart w:id="67" w:name="_Toc23261"/>
      <w:r>
        <w:rPr>
          <w:rFonts w:hint="eastAsia"/>
        </w:rPr>
        <w:t>第二章 比选申请人须知</w:t>
      </w:r>
      <w:bookmarkEnd w:id="59"/>
      <w:bookmarkEnd w:id="60"/>
      <w:bookmarkEnd w:id="61"/>
      <w:bookmarkEnd w:id="62"/>
      <w:bookmarkEnd w:id="63"/>
      <w:bookmarkEnd w:id="64"/>
      <w:bookmarkEnd w:id="65"/>
      <w:bookmarkEnd w:id="66"/>
      <w:bookmarkEnd w:id="67"/>
    </w:p>
    <w:p w14:paraId="72E3707A">
      <w:pPr>
        <w:pStyle w:val="19"/>
        <w:jc w:val="center"/>
        <w:outlineLvl w:val="9"/>
      </w:pPr>
      <w:bookmarkStart w:id="68" w:name="_Toc152045528"/>
      <w:bookmarkStart w:id="69" w:name="_Toc246996917"/>
      <w:bookmarkStart w:id="70" w:name="_Toc144974496"/>
      <w:bookmarkStart w:id="71" w:name="_Toc152042304"/>
      <w:bookmarkStart w:id="72" w:name="_Toc179632545"/>
      <w:bookmarkStart w:id="73" w:name="_Toc28203"/>
      <w:bookmarkStart w:id="74" w:name="_Toc247085688"/>
      <w:bookmarkStart w:id="75" w:name="_Toc830"/>
      <w:bookmarkStart w:id="76" w:name="_Toc246996174"/>
      <w:r>
        <w:rPr>
          <w:rFonts w:hint="eastAsia"/>
        </w:rPr>
        <w:t>比选申请人须知前附表</w:t>
      </w:r>
      <w:bookmarkEnd w:id="68"/>
      <w:bookmarkEnd w:id="69"/>
      <w:bookmarkEnd w:id="70"/>
      <w:bookmarkEnd w:id="71"/>
      <w:bookmarkEnd w:id="72"/>
      <w:bookmarkEnd w:id="73"/>
      <w:bookmarkEnd w:id="74"/>
      <w:bookmarkEnd w:id="75"/>
      <w:bookmarkEnd w:id="76"/>
    </w:p>
    <w:tbl>
      <w:tblPr>
        <w:tblStyle w:val="16"/>
        <w:tblW w:w="5000" w:type="pct"/>
        <w:jc w:val="center"/>
        <w:tblLayout w:type="autofit"/>
        <w:tblCellMar>
          <w:top w:w="0" w:type="dxa"/>
          <w:left w:w="108" w:type="dxa"/>
          <w:bottom w:w="0" w:type="dxa"/>
          <w:right w:w="108" w:type="dxa"/>
        </w:tblCellMar>
      </w:tblPr>
      <w:tblGrid>
        <w:gridCol w:w="914"/>
        <w:gridCol w:w="3445"/>
        <w:gridCol w:w="4927"/>
      </w:tblGrid>
      <w:tr w14:paraId="66F10E25">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543B998">
            <w:pPr>
              <w:spacing w:line="400" w:lineRule="exact"/>
              <w:jc w:val="center"/>
              <w:rPr>
                <w:b/>
                <w:szCs w:val="21"/>
              </w:rPr>
            </w:pPr>
            <w:r>
              <w:rPr>
                <w:b/>
                <w:szCs w:val="21"/>
              </w:rPr>
              <w:t>条款号</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3138946">
            <w:pPr>
              <w:spacing w:line="400" w:lineRule="exact"/>
              <w:jc w:val="center"/>
              <w:rPr>
                <w:b/>
                <w:szCs w:val="21"/>
              </w:rPr>
            </w:pPr>
            <w:r>
              <w:rPr>
                <w:b/>
                <w:szCs w:val="21"/>
              </w:rPr>
              <w:t>条款名称</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173BB2B">
            <w:pPr>
              <w:spacing w:line="400" w:lineRule="exact"/>
              <w:jc w:val="center"/>
              <w:rPr>
                <w:b/>
                <w:szCs w:val="21"/>
              </w:rPr>
            </w:pPr>
            <w:r>
              <w:rPr>
                <w:b/>
                <w:szCs w:val="21"/>
              </w:rPr>
              <w:t>编列内容</w:t>
            </w:r>
          </w:p>
        </w:tc>
      </w:tr>
      <w:tr w14:paraId="7F26A379">
        <w:tblPrEx>
          <w:tblCellMar>
            <w:top w:w="0" w:type="dxa"/>
            <w:left w:w="108" w:type="dxa"/>
            <w:bottom w:w="0" w:type="dxa"/>
            <w:right w:w="108" w:type="dxa"/>
          </w:tblCellMar>
        </w:tblPrEx>
        <w:trPr>
          <w:trHeight w:val="154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1655F60">
            <w:pPr>
              <w:spacing w:line="400" w:lineRule="exact"/>
              <w:jc w:val="center"/>
              <w:rPr>
                <w:szCs w:val="21"/>
              </w:rPr>
            </w:pPr>
            <w:r>
              <w:rPr>
                <w:szCs w:val="21"/>
              </w:rPr>
              <w:t>1.1.2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5566EB6D">
            <w:pPr>
              <w:spacing w:line="400" w:lineRule="exact"/>
              <w:jc w:val="center"/>
              <w:rPr>
                <w:szCs w:val="21"/>
              </w:rPr>
            </w:pPr>
            <w:r>
              <w:rPr>
                <w:rFonts w:hint="eastAsia"/>
              </w:rPr>
              <w:t>比选</w:t>
            </w:r>
            <w:r>
              <w:rPr>
                <w:szCs w:val="21"/>
              </w:rPr>
              <w:t>人</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EADC079">
            <w:pPr>
              <w:spacing w:line="400" w:lineRule="exact"/>
              <w:rPr>
                <w:rFonts w:hint="eastAsia" w:ascii="Times New Roman" w:hAnsi="Times New Roman" w:eastAsia="宋体" w:cs="Times New Roman"/>
                <w:highlight w:val="none"/>
              </w:rPr>
            </w:pPr>
            <w:r>
              <w:rPr>
                <w:rFonts w:hint="eastAsia"/>
                <w:highlight w:val="none"/>
              </w:rPr>
              <w:t>比选人：</w:t>
            </w:r>
            <w:r>
              <w:rPr>
                <w:rFonts w:hint="eastAsia" w:ascii="Times New Roman" w:hAnsi="Times New Roman" w:eastAsia="宋体" w:cs="Times New Roman"/>
                <w:highlight w:val="none"/>
              </w:rPr>
              <w:t>永定河流域（天津）运营管理有限公司</w:t>
            </w:r>
          </w:p>
          <w:p w14:paraId="0556740B">
            <w:pPr>
              <w:spacing w:line="400" w:lineRule="exact"/>
              <w:rPr>
                <w:highlight w:val="none"/>
              </w:rPr>
            </w:pPr>
            <w:r>
              <w:rPr>
                <w:rFonts w:hint="eastAsia"/>
                <w:highlight w:val="none"/>
              </w:rPr>
              <w:t>地址：天津市北辰区天穆镇京津公路西滦水园内</w:t>
            </w:r>
          </w:p>
          <w:p w14:paraId="08C11912">
            <w:pPr>
              <w:spacing w:line="400" w:lineRule="exact"/>
              <w:rPr>
                <w:rFonts w:hint="eastAsia" w:eastAsia="宋体"/>
                <w:highlight w:val="none"/>
                <w:lang w:val="en-US" w:eastAsia="zh-CN"/>
              </w:rPr>
            </w:pPr>
            <w:r>
              <w:rPr>
                <w:rFonts w:hint="eastAsia"/>
                <w:highlight w:val="none"/>
              </w:rPr>
              <w:t>联系人：</w:t>
            </w:r>
            <w:r>
              <w:rPr>
                <w:rFonts w:hint="eastAsia"/>
                <w:highlight w:val="none"/>
                <w:lang w:val="en-US" w:eastAsia="zh-CN"/>
              </w:rPr>
              <w:t>丁浴健</w:t>
            </w:r>
          </w:p>
          <w:p w14:paraId="5B25CE79">
            <w:pPr>
              <w:spacing w:line="400" w:lineRule="exact"/>
              <w:rPr>
                <w:rFonts w:hint="default" w:eastAsia="宋体"/>
                <w:highlight w:val="none"/>
                <w:lang w:val="en-US" w:eastAsia="zh-CN"/>
              </w:rPr>
            </w:pPr>
            <w:r>
              <w:rPr>
                <w:rFonts w:hint="eastAsia"/>
                <w:highlight w:val="none"/>
              </w:rPr>
              <w:t>电话：</w:t>
            </w:r>
            <w:r>
              <w:rPr>
                <w:rFonts w:hint="eastAsia"/>
                <w:highlight w:val="none"/>
                <w:lang w:val="en-US" w:eastAsia="zh-CN"/>
              </w:rPr>
              <w:t>19902098407</w:t>
            </w:r>
          </w:p>
        </w:tc>
      </w:tr>
      <w:tr w14:paraId="3CD630CD">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134BB01">
            <w:pPr>
              <w:spacing w:line="400" w:lineRule="exact"/>
              <w:jc w:val="center"/>
              <w:rPr>
                <w:szCs w:val="21"/>
              </w:rPr>
            </w:pPr>
            <w:r>
              <w:rPr>
                <w:szCs w:val="21"/>
              </w:rPr>
              <w:t>1.1.3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02C281E">
            <w:pPr>
              <w:spacing w:line="400" w:lineRule="exact"/>
              <w:jc w:val="center"/>
              <w:rPr>
                <w:szCs w:val="21"/>
              </w:rPr>
            </w:pPr>
            <w:r>
              <w:rPr>
                <w:rFonts w:hint="eastAsia"/>
              </w:rPr>
              <w:t>比选</w:t>
            </w:r>
            <w:r>
              <w:rPr>
                <w:szCs w:val="21"/>
              </w:rPr>
              <w:t>代理机构</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F10314D">
            <w:pPr>
              <w:spacing w:line="400" w:lineRule="exact"/>
              <w:rPr>
                <w:rFonts w:hint="eastAsia"/>
              </w:rPr>
            </w:pPr>
            <w:r>
              <w:rPr>
                <w:rFonts w:hint="eastAsia"/>
              </w:rPr>
              <w:t>名称：/</w:t>
            </w:r>
          </w:p>
          <w:p w14:paraId="0EE726C1">
            <w:pPr>
              <w:spacing w:line="400" w:lineRule="exact"/>
              <w:rPr>
                <w:rFonts w:hint="eastAsia"/>
              </w:rPr>
            </w:pPr>
            <w:r>
              <w:rPr>
                <w:rFonts w:hint="eastAsia"/>
              </w:rPr>
              <w:t>地址：/</w:t>
            </w:r>
          </w:p>
          <w:p w14:paraId="1E623304">
            <w:pPr>
              <w:spacing w:line="400" w:lineRule="exact"/>
              <w:rPr>
                <w:rFonts w:hint="eastAsia"/>
              </w:rPr>
            </w:pPr>
            <w:r>
              <w:rPr>
                <w:rFonts w:hint="eastAsia"/>
              </w:rPr>
              <w:t>联系人：/</w:t>
            </w:r>
          </w:p>
          <w:p w14:paraId="61F6830A">
            <w:pPr>
              <w:spacing w:line="400" w:lineRule="exact"/>
              <w:rPr>
                <w:rFonts w:hint="eastAsia"/>
              </w:rPr>
            </w:pPr>
            <w:r>
              <w:rPr>
                <w:rFonts w:hint="eastAsia"/>
              </w:rPr>
              <w:t>电话：/</w:t>
            </w:r>
          </w:p>
        </w:tc>
      </w:tr>
      <w:tr w14:paraId="03D1C0F7">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A48B075">
            <w:pPr>
              <w:spacing w:line="400" w:lineRule="exact"/>
              <w:jc w:val="center"/>
              <w:rPr>
                <w:szCs w:val="21"/>
              </w:rPr>
            </w:pPr>
            <w:r>
              <w:rPr>
                <w:szCs w:val="21"/>
              </w:rPr>
              <w:t>1.1.4</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5BAA4A7">
            <w:pPr>
              <w:spacing w:line="400" w:lineRule="exact"/>
              <w:jc w:val="center"/>
              <w:rPr>
                <w:szCs w:val="21"/>
              </w:rPr>
            </w:pPr>
            <w:r>
              <w:rPr>
                <w:rFonts w:hint="eastAsia"/>
                <w:szCs w:val="21"/>
              </w:rPr>
              <w:t>比选</w:t>
            </w:r>
            <w:r>
              <w:rPr>
                <w:szCs w:val="21"/>
              </w:rPr>
              <w:t>项目名称</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D36A5A8">
            <w:pPr>
              <w:spacing w:line="400" w:lineRule="exac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滦水园</w:t>
            </w:r>
            <w:r>
              <w:rPr>
                <w:rFonts w:hint="eastAsia" w:cs="Times New Roman"/>
                <w:szCs w:val="21"/>
                <w:highlight w:val="none"/>
                <w:lang w:val="en-US" w:eastAsia="zh-CN"/>
              </w:rPr>
              <w:t>办公区及展览馆卫生</w:t>
            </w:r>
            <w:r>
              <w:rPr>
                <w:rFonts w:hint="eastAsia" w:ascii="Times New Roman" w:hAnsi="Times New Roman" w:eastAsia="宋体" w:cs="Times New Roman"/>
                <w:szCs w:val="21"/>
                <w:highlight w:val="none"/>
                <w:lang w:val="en-US" w:eastAsia="zh-CN"/>
              </w:rPr>
              <w:t>保洁服务项目</w:t>
            </w:r>
          </w:p>
        </w:tc>
      </w:tr>
      <w:tr w14:paraId="2CD7DBCD">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364F0928">
            <w:pPr>
              <w:spacing w:line="400" w:lineRule="exact"/>
              <w:jc w:val="center"/>
              <w:rPr>
                <w:szCs w:val="21"/>
              </w:rPr>
            </w:pPr>
            <w:r>
              <w:rPr>
                <w:rFonts w:hint="eastAsia"/>
                <w:szCs w:val="21"/>
              </w:rPr>
              <w:t>1.1.5</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5192F60">
            <w:pPr>
              <w:spacing w:line="400" w:lineRule="exact"/>
              <w:jc w:val="center"/>
              <w:rPr>
                <w:szCs w:val="21"/>
              </w:rPr>
            </w:pPr>
            <w:r>
              <w:rPr>
                <w:rFonts w:hint="eastAsia"/>
                <w:szCs w:val="21"/>
              </w:rPr>
              <w:t>项目名称</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0ADAC01">
            <w:pPr>
              <w:spacing w:line="400" w:lineRule="exact"/>
              <w:rPr>
                <w:rFonts w:hint="eastAsia" w:eastAsia="宋体"/>
                <w:highlight w:val="none"/>
                <w:lang w:val="en-US" w:eastAsia="zh-CN"/>
              </w:rPr>
            </w:pPr>
            <w:r>
              <w:rPr>
                <w:rFonts w:hint="eastAsia" w:ascii="Times New Roman" w:hAnsi="Times New Roman" w:eastAsia="宋体" w:cs="Times New Roman"/>
                <w:szCs w:val="21"/>
                <w:highlight w:val="none"/>
                <w:lang w:val="en-US" w:eastAsia="zh-CN"/>
              </w:rPr>
              <w:t>滦水园</w:t>
            </w:r>
            <w:r>
              <w:rPr>
                <w:rFonts w:hint="eastAsia" w:cs="Times New Roman"/>
                <w:szCs w:val="21"/>
                <w:highlight w:val="none"/>
                <w:lang w:val="en-US" w:eastAsia="zh-CN"/>
              </w:rPr>
              <w:t>办公区及展览馆卫生</w:t>
            </w:r>
            <w:r>
              <w:rPr>
                <w:rFonts w:hint="eastAsia" w:ascii="Times New Roman" w:hAnsi="Times New Roman" w:eastAsia="宋体" w:cs="Times New Roman"/>
                <w:szCs w:val="21"/>
                <w:highlight w:val="none"/>
                <w:lang w:val="en-US" w:eastAsia="zh-CN"/>
              </w:rPr>
              <w:t>保洁服务项目</w:t>
            </w:r>
          </w:p>
        </w:tc>
      </w:tr>
      <w:tr w14:paraId="24057F6A">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5D8DC25F">
            <w:pPr>
              <w:spacing w:line="400" w:lineRule="exact"/>
              <w:jc w:val="center"/>
              <w:rPr>
                <w:szCs w:val="21"/>
              </w:rPr>
            </w:pPr>
            <w:r>
              <w:rPr>
                <w:szCs w:val="21"/>
              </w:rPr>
              <w:t>1.2.1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FDF57A9">
            <w:pPr>
              <w:spacing w:line="400" w:lineRule="exact"/>
              <w:jc w:val="center"/>
              <w:rPr>
                <w:szCs w:val="21"/>
              </w:rPr>
            </w:pPr>
            <w:r>
              <w:rPr>
                <w:szCs w:val="21"/>
              </w:rPr>
              <w:t>资金来源</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E4AE35E">
            <w:pPr>
              <w:spacing w:line="400" w:lineRule="exact"/>
              <w:rPr>
                <w:szCs w:val="21"/>
                <w:highlight w:val="none"/>
              </w:rPr>
            </w:pPr>
            <w:r>
              <w:rPr>
                <w:rFonts w:hint="eastAsia"/>
                <w:szCs w:val="21"/>
                <w:highlight w:val="none"/>
                <w:lang w:val="en-US" w:eastAsia="zh-CN"/>
              </w:rPr>
              <w:t>/</w:t>
            </w:r>
          </w:p>
        </w:tc>
      </w:tr>
      <w:tr w14:paraId="79928A8B">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39D6236E">
            <w:pPr>
              <w:spacing w:line="400" w:lineRule="exact"/>
              <w:jc w:val="center"/>
              <w:rPr>
                <w:szCs w:val="21"/>
              </w:rPr>
            </w:pPr>
            <w:r>
              <w:rPr>
                <w:szCs w:val="21"/>
              </w:rPr>
              <w:t>1.</w:t>
            </w:r>
            <w:r>
              <w:rPr>
                <w:rFonts w:hint="eastAsia"/>
                <w:szCs w:val="21"/>
              </w:rPr>
              <w:t>3</w:t>
            </w:r>
            <w:r>
              <w:rPr>
                <w:szCs w:val="21"/>
              </w:rPr>
              <w:t>.1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77758BB">
            <w:pPr>
              <w:spacing w:line="400" w:lineRule="exact"/>
              <w:jc w:val="center"/>
              <w:rPr>
                <w:bCs/>
                <w:szCs w:val="21"/>
              </w:rPr>
            </w:pPr>
            <w:r>
              <w:rPr>
                <w:rFonts w:hint="eastAsia"/>
                <w:bCs/>
                <w:szCs w:val="21"/>
              </w:rPr>
              <w:t>比选</w:t>
            </w:r>
            <w:r>
              <w:rPr>
                <w:bCs/>
                <w:szCs w:val="21"/>
              </w:rPr>
              <w:t>范围</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EB48B86">
            <w:pPr>
              <w:spacing w:line="400" w:lineRule="exac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1.为天津市北辰区滦水园内办公楼公共区域、3-4层办公区以及3个展览馆提供专业、高效的日常保洁服务，确保展览馆保持整洁、卫生的环境，为参观者、工作人员提供优质的体验</w:t>
            </w:r>
            <w:r>
              <w:rPr>
                <w:rFonts w:hint="eastAsia" w:cs="Times New Roman"/>
                <w:szCs w:val="21"/>
                <w:highlight w:val="none"/>
                <w:lang w:eastAsia="zh-CN"/>
              </w:rPr>
              <w:t>。</w:t>
            </w:r>
          </w:p>
          <w:p w14:paraId="1678E5E6">
            <w:pPr>
              <w:spacing w:line="400" w:lineRule="exact"/>
              <w:rPr>
                <w:rFonts w:hint="eastAsia"/>
              </w:rPr>
            </w:pPr>
            <w:r>
              <w:rPr>
                <w:rFonts w:hint="eastAsia" w:ascii="Times New Roman" w:hAnsi="Times New Roman" w:eastAsia="宋体" w:cs="Times New Roman"/>
                <w:szCs w:val="21"/>
                <w:highlight w:val="none"/>
              </w:rPr>
              <w:t>2.保洁区域：</w:t>
            </w:r>
            <w:r>
              <w:rPr>
                <w:rFonts w:hint="eastAsia" w:cs="Times New Roman"/>
                <w:szCs w:val="21"/>
                <w:highlight w:val="none"/>
                <w:lang w:eastAsia="zh-CN"/>
              </w:rPr>
              <w:t>（</w:t>
            </w:r>
            <w:r>
              <w:rPr>
                <w:rFonts w:hint="eastAsia" w:cs="Times New Roman"/>
                <w:szCs w:val="21"/>
                <w:highlight w:val="none"/>
                <w:lang w:val="en-US" w:eastAsia="zh-CN"/>
              </w:rPr>
              <w:t>1</w:t>
            </w:r>
            <w:r>
              <w:rPr>
                <w:rFonts w:hint="eastAsia" w:cs="Times New Roman"/>
                <w:szCs w:val="21"/>
                <w:highlight w:val="none"/>
                <w:lang w:eastAsia="zh-CN"/>
              </w:rPr>
              <w:t>）</w:t>
            </w:r>
            <w:r>
              <w:rPr>
                <w:rFonts w:hint="eastAsia" w:ascii="Times New Roman" w:hAnsi="Times New Roman" w:eastAsia="宋体" w:cs="Times New Roman"/>
                <w:szCs w:val="21"/>
                <w:highlight w:val="none"/>
              </w:rPr>
              <w:t>办公楼公共区域、3-4层办公区</w:t>
            </w:r>
          </w:p>
          <w:p w14:paraId="23C80A6D">
            <w:pPr>
              <w:spacing w:line="400" w:lineRule="exact"/>
              <w:rPr>
                <w:rFonts w:hint="eastAsia" w:ascii="Times New Roman" w:hAnsi="Times New Roman" w:eastAsia="宋体"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2</w:t>
            </w:r>
            <w:r>
              <w:rPr>
                <w:rFonts w:hint="eastAsia" w:cs="Times New Roman"/>
                <w:szCs w:val="21"/>
                <w:highlight w:val="none"/>
                <w:lang w:eastAsia="zh-CN"/>
              </w:rPr>
              <w:t>）</w:t>
            </w:r>
            <w:r>
              <w:rPr>
                <w:rFonts w:hint="eastAsia" w:ascii="Times New Roman" w:hAnsi="Times New Roman" w:eastAsia="宋体" w:cs="Times New Roman"/>
                <w:szCs w:val="21"/>
                <w:highlight w:val="none"/>
              </w:rPr>
              <w:t>1号展厅（永定河 23.7 抗洪纪念馆）：地面、玻璃门、窗、卫生间；</w:t>
            </w:r>
          </w:p>
          <w:p w14:paraId="577F76E1">
            <w:pPr>
              <w:spacing w:line="400" w:lineRule="exact"/>
              <w:rPr>
                <w:rFonts w:hint="eastAsia" w:ascii="Times New Roman" w:hAnsi="Times New Roman" w:eastAsia="宋体"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3</w:t>
            </w:r>
            <w:r>
              <w:rPr>
                <w:rFonts w:hint="eastAsia" w:cs="Times New Roman"/>
                <w:szCs w:val="21"/>
                <w:highlight w:val="none"/>
                <w:lang w:eastAsia="zh-CN"/>
              </w:rPr>
              <w:t>）</w:t>
            </w:r>
            <w:r>
              <w:rPr>
                <w:rFonts w:hint="eastAsia" w:ascii="Times New Roman" w:hAnsi="Times New Roman" w:eastAsia="宋体" w:cs="Times New Roman"/>
                <w:szCs w:val="21"/>
                <w:highlight w:val="none"/>
              </w:rPr>
              <w:t>2号展厅（引滦入津工程展览馆）：地面、展柜、卫生间、多功能厅地面及桌椅；</w:t>
            </w:r>
          </w:p>
          <w:p w14:paraId="74B21D91">
            <w:pPr>
              <w:spacing w:line="400" w:lineRule="exact"/>
              <w:rPr>
                <w:rFonts w:hint="eastAsia" w:ascii="Times New Roman" w:hAnsi="Times New Roman" w:eastAsia="宋体" w:cs="Times New Roman"/>
                <w:szCs w:val="21"/>
                <w:highlight w:val="none"/>
                <w:lang w:eastAsia="zh-CN"/>
              </w:rPr>
            </w:pPr>
            <w:r>
              <w:rPr>
                <w:rFonts w:hint="eastAsia" w:cs="Times New Roman"/>
                <w:szCs w:val="21"/>
                <w:highlight w:val="none"/>
                <w:lang w:eastAsia="zh-CN"/>
              </w:rPr>
              <w:t>（</w:t>
            </w:r>
            <w:r>
              <w:rPr>
                <w:rFonts w:hint="eastAsia" w:cs="Times New Roman"/>
                <w:szCs w:val="21"/>
                <w:highlight w:val="none"/>
                <w:lang w:val="en-US" w:eastAsia="zh-CN"/>
              </w:rPr>
              <w:t>4</w:t>
            </w:r>
            <w:r>
              <w:rPr>
                <w:rFonts w:hint="eastAsia" w:cs="Times New Roman"/>
                <w:szCs w:val="21"/>
                <w:highlight w:val="none"/>
                <w:lang w:eastAsia="zh-CN"/>
              </w:rPr>
              <w:t>）</w:t>
            </w:r>
            <w:r>
              <w:rPr>
                <w:rFonts w:hint="eastAsia" w:ascii="Times New Roman" w:hAnsi="Times New Roman" w:eastAsia="宋体" w:cs="Times New Roman"/>
                <w:szCs w:val="21"/>
                <w:highlight w:val="none"/>
              </w:rPr>
              <w:t>3号展厅（天津水文化展览馆）：地面、展柜。</w:t>
            </w:r>
          </w:p>
        </w:tc>
      </w:tr>
      <w:tr w14:paraId="634A783B">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0BA2AE6A">
            <w:pPr>
              <w:spacing w:line="400" w:lineRule="exact"/>
              <w:jc w:val="center"/>
              <w:rPr>
                <w:szCs w:val="21"/>
              </w:rPr>
            </w:pPr>
            <w:r>
              <w:rPr>
                <w:szCs w:val="21"/>
              </w:rPr>
              <w:t>1.3.2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148CAB9E">
            <w:pPr>
              <w:spacing w:line="400" w:lineRule="exact"/>
              <w:jc w:val="center"/>
              <w:rPr>
                <w:szCs w:val="21"/>
              </w:rPr>
            </w:pPr>
            <w:r>
              <w:rPr>
                <w:rFonts w:hint="eastAsia"/>
              </w:rPr>
              <w:t>服务期限</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10DB8AE">
            <w:pPr>
              <w:widowControl/>
              <w:spacing w:before="100" w:beforeAutospacing="1" w:after="100" w:afterAutospacing="1" w:line="400" w:lineRule="exact"/>
              <w:jc w:val="left"/>
              <w:rPr>
                <w:bCs/>
              </w:rPr>
            </w:pPr>
            <w:r>
              <w:rPr>
                <w:rFonts w:hint="eastAsia"/>
                <w:bCs/>
              </w:rPr>
              <w:t>自合同签订之日起至合同约定的服务截止日结束</w:t>
            </w:r>
          </w:p>
        </w:tc>
      </w:tr>
      <w:tr w14:paraId="34E26635">
        <w:tblPrEx>
          <w:tblCellMar>
            <w:top w:w="0" w:type="dxa"/>
            <w:left w:w="108" w:type="dxa"/>
            <w:bottom w:w="0" w:type="dxa"/>
            <w:right w:w="108" w:type="dxa"/>
          </w:tblCellMar>
        </w:tblPrEx>
        <w:trPr>
          <w:trHeight w:val="49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60E928D">
            <w:pPr>
              <w:spacing w:line="400" w:lineRule="exact"/>
              <w:jc w:val="center"/>
            </w:pPr>
            <w:r>
              <w:rPr>
                <w:rFonts w:hint="eastAsia"/>
              </w:rPr>
              <w:t>1.3.3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6EAE716A">
            <w:pPr>
              <w:spacing w:line="400" w:lineRule="exact"/>
              <w:jc w:val="center"/>
            </w:pPr>
            <w:r>
              <w:rPr>
                <w:rFonts w:hint="eastAsia"/>
              </w:rPr>
              <w:t>服务地点</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3008630">
            <w:pPr>
              <w:widowControl/>
              <w:spacing w:before="100" w:beforeAutospacing="1" w:after="100" w:afterAutospacing="1" w:line="400" w:lineRule="exact"/>
              <w:rPr>
                <w:rFonts w:hint="eastAsia"/>
                <w:bCs/>
              </w:rPr>
            </w:pPr>
            <w:r>
              <w:rPr>
                <w:rFonts w:hint="eastAsia"/>
                <w:bCs/>
              </w:rPr>
              <w:t>天津市</w:t>
            </w:r>
          </w:p>
        </w:tc>
      </w:tr>
      <w:tr w14:paraId="3BC1CEC0">
        <w:tblPrEx>
          <w:tblCellMar>
            <w:top w:w="0" w:type="dxa"/>
            <w:left w:w="108" w:type="dxa"/>
            <w:bottom w:w="0" w:type="dxa"/>
            <w:right w:w="108" w:type="dxa"/>
          </w:tblCellMar>
        </w:tblPrEx>
        <w:trPr>
          <w:trHeight w:val="49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3692CB89">
            <w:pPr>
              <w:spacing w:line="400" w:lineRule="exact"/>
              <w:jc w:val="center"/>
            </w:pPr>
            <w:r>
              <w:rPr>
                <w:rFonts w:hint="eastAsia"/>
              </w:rPr>
              <w:t>1.3.4</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B8AB0FF">
            <w:pPr>
              <w:spacing w:line="400" w:lineRule="exact"/>
              <w:jc w:val="center"/>
            </w:pPr>
            <w:r>
              <w:rPr>
                <w:rFonts w:hint="eastAsia"/>
              </w:rPr>
              <w:t>质量要求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244FEB66">
            <w:pPr>
              <w:widowControl/>
              <w:spacing w:before="100" w:beforeAutospacing="1" w:after="100" w:afterAutospacing="1" w:line="400" w:lineRule="exact"/>
              <w:rPr>
                <w:rFonts w:hint="eastAsia" w:ascii="Times New Roman" w:hAnsi="Times New Roman" w:eastAsia="宋体" w:cs="Times New Roman"/>
                <w:bCs/>
              </w:rPr>
            </w:pPr>
            <w:r>
              <w:rPr>
                <w:rFonts w:hint="eastAsia" w:ascii="Times New Roman" w:hAnsi="Times New Roman" w:eastAsia="宋体" w:cs="Times New Roman"/>
                <w:bCs/>
                <w:lang w:val="en-US" w:eastAsia="zh-CN"/>
              </w:rPr>
              <w:t>满足比选人有关要求</w:t>
            </w:r>
          </w:p>
        </w:tc>
      </w:tr>
      <w:tr w14:paraId="39148C37">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B3414E4">
            <w:pPr>
              <w:spacing w:line="400" w:lineRule="exact"/>
              <w:jc w:val="center"/>
              <w:rPr>
                <w:szCs w:val="21"/>
              </w:rPr>
            </w:pPr>
            <w:r>
              <w:rPr>
                <w:szCs w:val="21"/>
              </w:rPr>
              <w:t>1.4.1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1D6AA63E">
            <w:pPr>
              <w:spacing w:line="400" w:lineRule="exact"/>
              <w:jc w:val="center"/>
              <w:rPr>
                <w:szCs w:val="21"/>
              </w:rPr>
            </w:pPr>
            <w:r>
              <w:rPr>
                <w:rFonts w:hint="eastAsia" w:ascii="宋体" w:hAnsi="宋体"/>
              </w:rPr>
              <w:t>比选申请</w:t>
            </w:r>
            <w:r>
              <w:rPr>
                <w:rFonts w:ascii="宋体" w:hAnsi="宋体"/>
              </w:rPr>
              <w:t>人资质条件、能力、信誉</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0D59BFD3">
            <w:pPr>
              <w:spacing w:line="400" w:lineRule="exact"/>
              <w:rPr>
                <w:rFonts w:hint="eastAsia"/>
              </w:rPr>
            </w:pPr>
            <w:r>
              <w:rPr>
                <w:rFonts w:hint="eastAsia"/>
              </w:rPr>
              <w:t>应在中华人民共和</w:t>
            </w:r>
            <w:r>
              <w:rPr>
                <w:rFonts w:hint="eastAsia" w:ascii="Times New Roman" w:hAnsi="Times New Roman" w:eastAsia="宋体" w:cs="Times New Roman"/>
              </w:rPr>
              <w:t>国境内注册，能够独立承担民事责任能力的机构；近</w:t>
            </w:r>
            <w:r>
              <w:rPr>
                <w:rFonts w:hint="eastAsia" w:ascii="Times New Roman" w:hAnsi="Times New Roman" w:eastAsia="宋体" w:cs="Times New Roman"/>
                <w:lang w:val="en-US" w:eastAsia="zh-CN"/>
              </w:rPr>
              <w:t>五</w:t>
            </w:r>
            <w:r>
              <w:rPr>
                <w:rFonts w:hint="eastAsia" w:ascii="Times New Roman" w:hAnsi="Times New Roman" w:eastAsia="宋体" w:cs="Times New Roman"/>
              </w:rPr>
              <w:t>年内（20</w:t>
            </w:r>
            <w:r>
              <w:rPr>
                <w:rFonts w:hint="eastAsia" w:cs="Times New Roman"/>
                <w:lang w:val="en-US" w:eastAsia="zh-CN"/>
              </w:rPr>
              <w:t>20</w:t>
            </w:r>
            <w:r>
              <w:rPr>
                <w:rFonts w:hint="eastAsia" w:ascii="Times New Roman" w:hAnsi="Times New Roman" w:eastAsia="宋体" w:cs="Times New Roman"/>
              </w:rPr>
              <w:t>年</w:t>
            </w:r>
            <w:r>
              <w:rPr>
                <w:rFonts w:hint="eastAsia" w:cs="Times New Roman"/>
                <w:lang w:val="en-US" w:eastAsia="zh-CN"/>
              </w:rPr>
              <w:t>4</w:t>
            </w:r>
            <w:r>
              <w:rPr>
                <w:rFonts w:hint="eastAsia" w:ascii="Times New Roman" w:hAnsi="Times New Roman" w:eastAsia="宋体" w:cs="Times New Roman"/>
              </w:rPr>
              <w:t>月1日至今）至少承担过一项以上有关工作；</w:t>
            </w:r>
            <w:r>
              <w:rPr>
                <w:rFonts w:ascii="Times New Roman" w:hAnsi="Times New Roman" w:eastAsia="宋体" w:cs="Times New Roman"/>
              </w:rPr>
              <w:t>比选申请人未</w:t>
            </w:r>
            <w:r>
              <w:rPr>
                <w:rFonts w:hint="eastAsia" w:ascii="Times New Roman" w:hAnsi="Times New Roman" w:eastAsia="宋体" w:cs="Times New Roman"/>
              </w:rPr>
              <w:t>最高人民法院在“信用中国”网站</w:t>
            </w:r>
            <w:r>
              <w:rPr>
                <w:rFonts w:ascii="Times New Roman" w:hAnsi="Times New Roman" w:eastAsia="宋体" w:cs="Times New Roman"/>
              </w:rPr>
              <w:t>被列入</w:t>
            </w:r>
            <w:r>
              <w:t>失信被执行人名单</w:t>
            </w:r>
          </w:p>
        </w:tc>
      </w:tr>
      <w:tr w14:paraId="59A00904">
        <w:tblPrEx>
          <w:tblCellMar>
            <w:top w:w="0" w:type="dxa"/>
            <w:left w:w="108" w:type="dxa"/>
            <w:bottom w:w="0" w:type="dxa"/>
            <w:right w:w="108" w:type="dxa"/>
          </w:tblCellMar>
        </w:tblPrEx>
        <w:trPr>
          <w:trHeight w:val="57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B64607D">
            <w:pPr>
              <w:spacing w:line="400" w:lineRule="exact"/>
              <w:jc w:val="center"/>
              <w:rPr>
                <w:rFonts w:eastAsia="Times New Roman"/>
                <w:w w:val="99"/>
              </w:rPr>
            </w:pPr>
            <w:r>
              <w:rPr>
                <w:rFonts w:eastAsia="Times New Roman"/>
                <w:w w:val="99"/>
              </w:rPr>
              <w:t>1.4.2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E77E536">
            <w:pPr>
              <w:spacing w:line="400" w:lineRule="exact"/>
              <w:jc w:val="center"/>
              <w:rPr>
                <w:rFonts w:hint="eastAsia" w:ascii="宋体" w:hAnsi="宋体"/>
              </w:rPr>
            </w:pPr>
            <w:r>
              <w:rPr>
                <w:rFonts w:ascii="宋体" w:hAnsi="宋体"/>
              </w:rPr>
              <w:t>是否接受联合体</w:t>
            </w:r>
            <w:r>
              <w:rPr>
                <w:rFonts w:hint="eastAsia" w:ascii="宋体" w:hAnsi="宋体"/>
              </w:rPr>
              <w:t>比选申请</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1C2DB4F">
            <w:pPr>
              <w:spacing w:line="400" w:lineRule="exact"/>
              <w:rPr>
                <w:rFonts w:ascii="宋体" w:hAnsi="宋体"/>
              </w:rPr>
            </w:pPr>
            <w:r>
              <w:rPr>
                <w:rFonts w:hint="eastAsia" w:ascii="宋体" w:hAnsi="宋体"/>
              </w:rPr>
              <w:sym w:font="Wingdings 2" w:char="00A3"/>
            </w:r>
            <w:r>
              <w:rPr>
                <w:rFonts w:ascii="宋体" w:hAnsi="宋体"/>
              </w:rPr>
              <w:t>接受</w:t>
            </w:r>
          </w:p>
          <w:p w14:paraId="28354C0E">
            <w:pPr>
              <w:spacing w:line="400" w:lineRule="exact"/>
              <w:rPr>
                <w:rFonts w:hint="eastAsia" w:ascii="宋体" w:hAnsi="宋体"/>
              </w:rPr>
            </w:pPr>
            <w:r>
              <w:rPr>
                <w:rFonts w:hint="eastAsia" w:ascii="宋体" w:hAnsi="宋体"/>
              </w:rPr>
              <w:sym w:font="Wingdings 2" w:char="0052"/>
            </w:r>
            <w:r>
              <w:rPr>
                <w:rFonts w:hint="eastAsia" w:ascii="宋体" w:hAnsi="宋体"/>
              </w:rPr>
              <w:t>不接受</w:t>
            </w:r>
          </w:p>
        </w:tc>
      </w:tr>
      <w:tr w14:paraId="6427B7B8">
        <w:tblPrEx>
          <w:tblCellMar>
            <w:top w:w="0" w:type="dxa"/>
            <w:left w:w="108" w:type="dxa"/>
            <w:bottom w:w="0" w:type="dxa"/>
            <w:right w:w="108" w:type="dxa"/>
          </w:tblCellMar>
        </w:tblPrEx>
        <w:trPr>
          <w:trHeight w:val="46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D1BE500">
            <w:pPr>
              <w:spacing w:line="400" w:lineRule="exact"/>
              <w:jc w:val="center"/>
              <w:rPr>
                <w:w w:val="99"/>
              </w:rPr>
            </w:pPr>
            <w:r>
              <w:rPr>
                <w:rFonts w:hint="eastAsia"/>
                <w:w w:val="99"/>
              </w:rPr>
              <w:t>1.4.3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5CA8593E">
            <w:pPr>
              <w:spacing w:line="400" w:lineRule="exact"/>
              <w:jc w:val="center"/>
              <w:rPr>
                <w:rFonts w:ascii="宋体" w:hAnsi="宋体"/>
              </w:rPr>
            </w:pPr>
            <w:r>
              <w:rPr>
                <w:rFonts w:hint="eastAsia" w:ascii="宋体" w:hAnsi="宋体"/>
              </w:rPr>
              <w:t>比选申请</w:t>
            </w:r>
            <w:r>
              <w:rPr>
                <w:rFonts w:ascii="宋体" w:hAnsi="宋体"/>
              </w:rPr>
              <w:t>人不得存在的其他情形</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D9D0B99">
            <w:pPr>
              <w:spacing w:line="400" w:lineRule="exact"/>
              <w:rPr>
                <w:rFonts w:hAnsi="宋体"/>
                <w:szCs w:val="21"/>
              </w:rPr>
            </w:pPr>
            <w:r>
              <w:rPr>
                <w:rFonts w:hint="eastAsia" w:hAnsi="宋体"/>
                <w:szCs w:val="21"/>
              </w:rPr>
              <w:t>无</w:t>
            </w:r>
          </w:p>
        </w:tc>
      </w:tr>
      <w:tr w14:paraId="4A0C5601">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4DB49C1">
            <w:pPr>
              <w:spacing w:line="400" w:lineRule="exact"/>
              <w:jc w:val="center"/>
              <w:rPr>
                <w:szCs w:val="21"/>
              </w:rPr>
            </w:pPr>
            <w:r>
              <w:rPr>
                <w:szCs w:val="21"/>
              </w:rPr>
              <w:t>1.</w:t>
            </w:r>
            <w:r>
              <w:rPr>
                <w:rFonts w:hint="eastAsia"/>
                <w:szCs w:val="21"/>
              </w:rPr>
              <w:t>9</w:t>
            </w:r>
            <w:r>
              <w:rPr>
                <w:szCs w:val="21"/>
              </w:rPr>
              <w:t>.1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50F7A8F">
            <w:pPr>
              <w:spacing w:line="400" w:lineRule="exact"/>
              <w:jc w:val="center"/>
              <w:rPr>
                <w:rFonts w:ascii="宋体" w:hAnsi="宋体"/>
                <w:szCs w:val="21"/>
              </w:rPr>
            </w:pPr>
            <w:r>
              <w:rPr>
                <w:rFonts w:hint="eastAsia"/>
                <w:szCs w:val="21"/>
              </w:rPr>
              <w:t>比选预备会</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8101CB2">
            <w:pPr>
              <w:pStyle w:val="9"/>
              <w:topLinePunct/>
              <w:spacing w:line="400" w:lineRule="exact"/>
              <w:rPr>
                <w:rFonts w:hint="eastAsia" w:hAnsi="宋体"/>
              </w:rPr>
            </w:pPr>
            <w:r>
              <w:rPr>
                <w:rFonts w:hint="eastAsia" w:hAnsi="宋体"/>
              </w:rPr>
              <w:sym w:font="Wingdings 2" w:char="00A3"/>
            </w:r>
            <w:r>
              <w:rPr>
                <w:rFonts w:hint="eastAsia" w:hAnsi="宋体"/>
              </w:rPr>
              <w:t>召开</w:t>
            </w:r>
          </w:p>
          <w:p w14:paraId="0574E9A9">
            <w:pPr>
              <w:pStyle w:val="9"/>
              <w:topLinePunct/>
              <w:spacing w:line="400" w:lineRule="exact"/>
              <w:rPr>
                <w:rFonts w:ascii="Times New Roman"/>
                <w:sz w:val="21"/>
                <w:szCs w:val="21"/>
              </w:rPr>
            </w:pPr>
            <w:r>
              <w:rPr>
                <w:rFonts w:hint="eastAsia" w:hAnsi="宋体"/>
              </w:rPr>
              <w:sym w:font="Wingdings 2" w:char="0052"/>
            </w:r>
            <w:r>
              <w:rPr>
                <w:rFonts w:hint="eastAsia" w:ascii="Times New Roman"/>
                <w:sz w:val="21"/>
                <w:szCs w:val="21"/>
              </w:rPr>
              <w:t>不召开</w:t>
            </w:r>
          </w:p>
        </w:tc>
      </w:tr>
      <w:tr w14:paraId="2E3D8650">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08E9B5B0">
            <w:pPr>
              <w:spacing w:line="400" w:lineRule="exact"/>
              <w:jc w:val="center"/>
            </w:pPr>
            <w:r>
              <w:t>1.10.1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1D14DED">
            <w:pPr>
              <w:spacing w:line="400" w:lineRule="exact"/>
              <w:jc w:val="center"/>
            </w:pPr>
            <w:r>
              <w:t>分包</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3EE4276C">
            <w:pPr>
              <w:pStyle w:val="9"/>
              <w:topLinePunct/>
              <w:spacing w:line="400" w:lineRule="exact"/>
              <w:rPr>
                <w:rFonts w:hint="eastAsia" w:hAnsi="宋体"/>
              </w:rPr>
            </w:pPr>
            <w:r>
              <w:rPr>
                <w:rFonts w:hint="eastAsia" w:hAnsi="宋体"/>
              </w:rPr>
              <w:sym w:font="Wingdings 2" w:char="00A3"/>
            </w:r>
            <w:r>
              <w:rPr>
                <w:rFonts w:hint="eastAsia" w:hAnsi="宋体"/>
              </w:rPr>
              <w:t>允许</w:t>
            </w:r>
          </w:p>
          <w:p w14:paraId="71532E6F">
            <w:pPr>
              <w:pStyle w:val="9"/>
              <w:topLinePunct/>
              <w:spacing w:line="400" w:lineRule="exact"/>
              <w:rPr>
                <w:rFonts w:ascii="Times New Roman"/>
                <w:sz w:val="21"/>
                <w:szCs w:val="21"/>
              </w:rPr>
            </w:pPr>
            <w:r>
              <w:rPr>
                <w:rFonts w:hint="eastAsia" w:hAnsi="宋体"/>
              </w:rPr>
              <w:sym w:font="Wingdings 2" w:char="0052"/>
            </w:r>
            <w:r>
              <w:rPr>
                <w:rFonts w:hAnsi="宋体"/>
                <w:sz w:val="21"/>
              </w:rPr>
              <w:t>不允许</w:t>
            </w:r>
          </w:p>
        </w:tc>
      </w:tr>
      <w:tr w14:paraId="247A291D">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55D25EE">
            <w:pPr>
              <w:spacing w:line="400" w:lineRule="exact"/>
              <w:jc w:val="center"/>
            </w:pPr>
            <w:r>
              <w:rPr>
                <w:rFonts w:hint="eastAsia"/>
              </w:rPr>
              <w:t>1.11.1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880C11A">
            <w:pPr>
              <w:spacing w:line="400" w:lineRule="exact"/>
              <w:jc w:val="center"/>
            </w:pPr>
            <w:r>
              <w:rPr>
                <w:rFonts w:hint="eastAsia"/>
              </w:rPr>
              <w:t>实质性要求和条件</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3C2AEF08">
            <w:pPr>
              <w:spacing w:line="400" w:lineRule="exact"/>
              <w:rPr>
                <w:szCs w:val="21"/>
              </w:rPr>
            </w:pPr>
            <w:r>
              <w:rPr>
                <w:rFonts w:ascii="宋体" w:hAnsi="宋体"/>
                <w:szCs w:val="20"/>
              </w:rPr>
              <w:t>见第三章“评标办法前附表”中第2.1.1项、第2.1.2项和第2.1.3项</w:t>
            </w:r>
          </w:p>
        </w:tc>
      </w:tr>
      <w:tr w14:paraId="61115692">
        <w:tblPrEx>
          <w:tblCellMar>
            <w:top w:w="0" w:type="dxa"/>
            <w:left w:w="108" w:type="dxa"/>
            <w:bottom w:w="0" w:type="dxa"/>
            <w:right w:w="108" w:type="dxa"/>
          </w:tblCellMar>
        </w:tblPrEx>
        <w:trPr>
          <w:trHeight w:val="46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72ADF10C">
            <w:pPr>
              <w:spacing w:line="400" w:lineRule="exact"/>
              <w:jc w:val="center"/>
            </w:pPr>
            <w:r>
              <w:rPr>
                <w:rFonts w:hint="eastAsia"/>
              </w:rPr>
              <w:t>1.11.4</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547306CB">
            <w:pPr>
              <w:spacing w:line="400" w:lineRule="exact"/>
              <w:jc w:val="center"/>
            </w:pPr>
            <w:r>
              <w:rPr>
                <w:rFonts w:hint="eastAsia"/>
              </w:rPr>
              <w:t>偏差</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35B57890">
            <w:pPr>
              <w:pStyle w:val="9"/>
              <w:topLinePunct/>
              <w:spacing w:line="400" w:lineRule="exact"/>
              <w:rPr>
                <w:rFonts w:hint="eastAsia" w:ascii="Times New Roman"/>
                <w:sz w:val="21"/>
                <w:szCs w:val="21"/>
              </w:rPr>
            </w:pPr>
            <w:r>
              <w:rPr>
                <w:rFonts w:ascii="Times New Roman"/>
              </w:rPr>
              <w:sym w:font="Wingdings" w:char="F0FE"/>
            </w:r>
            <w:r>
              <w:rPr>
                <w:rFonts w:ascii="Times New Roman"/>
                <w:sz w:val="21"/>
                <w:szCs w:val="21"/>
              </w:rPr>
              <w:t>允许，偏差范围：除第1.1</w:t>
            </w:r>
            <w:r>
              <w:rPr>
                <w:rFonts w:hint="eastAsia" w:ascii="Times New Roman"/>
                <w:sz w:val="21"/>
                <w:szCs w:val="21"/>
                <w:lang w:val="en-US" w:eastAsia="zh-CN"/>
              </w:rPr>
              <w:t>1</w:t>
            </w:r>
            <w:r>
              <w:rPr>
                <w:rFonts w:ascii="Times New Roman"/>
                <w:sz w:val="21"/>
                <w:szCs w:val="21"/>
              </w:rPr>
              <w:t>.1项明确的实质性要求和条件之外的偏差</w:t>
            </w:r>
            <w:r>
              <w:rPr>
                <w:rFonts w:hint="eastAsia" w:ascii="Times New Roman"/>
                <w:sz w:val="21"/>
                <w:szCs w:val="21"/>
              </w:rPr>
              <w:t>；</w:t>
            </w:r>
            <w:r>
              <w:rPr>
                <w:rFonts w:ascii="Times New Roman"/>
                <w:sz w:val="21"/>
                <w:szCs w:val="21"/>
              </w:rPr>
              <w:t>偏差幅度：细微偏差</w:t>
            </w:r>
          </w:p>
          <w:p w14:paraId="21D42DFE">
            <w:pPr>
              <w:pStyle w:val="9"/>
              <w:topLinePunct/>
              <w:spacing w:line="400" w:lineRule="exact"/>
              <w:rPr>
                <w:rFonts w:ascii="Times New Roman"/>
                <w:sz w:val="21"/>
                <w:szCs w:val="21"/>
              </w:rPr>
            </w:pPr>
            <w:r>
              <w:rPr>
                <w:rFonts w:hint="eastAsia" w:hAnsi="宋体"/>
              </w:rPr>
              <w:sym w:font="Wingdings 2" w:char="00A3"/>
            </w:r>
            <w:r>
              <w:rPr>
                <w:rFonts w:hint="eastAsia" w:ascii="Times New Roman"/>
                <w:sz w:val="21"/>
                <w:szCs w:val="21"/>
              </w:rPr>
              <w:t>不允许</w:t>
            </w:r>
          </w:p>
        </w:tc>
      </w:tr>
      <w:tr w14:paraId="59DA3D1B">
        <w:tblPrEx>
          <w:tblCellMar>
            <w:top w:w="0" w:type="dxa"/>
            <w:left w:w="108" w:type="dxa"/>
            <w:bottom w:w="0" w:type="dxa"/>
            <w:right w:w="108" w:type="dxa"/>
          </w:tblCellMar>
        </w:tblPrEx>
        <w:trPr>
          <w:trHeight w:val="47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7E60905">
            <w:pPr>
              <w:spacing w:line="400" w:lineRule="exact"/>
              <w:jc w:val="center"/>
              <w:rPr>
                <w:szCs w:val="21"/>
              </w:rPr>
            </w:pPr>
            <w:r>
              <w:rPr>
                <w:szCs w:val="21"/>
              </w:rPr>
              <w:t>2.1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7631185">
            <w:pPr>
              <w:spacing w:line="400" w:lineRule="exact"/>
              <w:jc w:val="center"/>
              <w:rPr>
                <w:szCs w:val="21"/>
              </w:rPr>
            </w:pPr>
            <w:r>
              <w:rPr>
                <w:szCs w:val="21"/>
              </w:rPr>
              <w:t>构成</w:t>
            </w:r>
            <w:r>
              <w:rPr>
                <w:rFonts w:hint="eastAsia"/>
              </w:rPr>
              <w:t>比选</w:t>
            </w:r>
            <w:r>
              <w:rPr>
                <w:szCs w:val="21"/>
              </w:rPr>
              <w:t>文件的其他材料</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D7307D7">
            <w:pPr>
              <w:spacing w:line="400" w:lineRule="exact"/>
              <w:rPr>
                <w:rFonts w:hint="eastAsia"/>
                <w:szCs w:val="21"/>
              </w:rPr>
            </w:pPr>
            <w:r>
              <w:rPr>
                <w:rFonts w:hint="eastAsia"/>
                <w:szCs w:val="21"/>
              </w:rPr>
              <w:t>/</w:t>
            </w:r>
          </w:p>
        </w:tc>
      </w:tr>
      <w:tr w14:paraId="673B0535">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1712F2C">
            <w:pPr>
              <w:spacing w:line="400" w:lineRule="exact"/>
              <w:jc w:val="center"/>
              <w:rPr>
                <w:szCs w:val="21"/>
              </w:rPr>
            </w:pPr>
            <w:r>
              <w:rPr>
                <w:szCs w:val="21"/>
              </w:rPr>
              <w:t>2.2.1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C83A6D1">
            <w:pPr>
              <w:spacing w:line="400" w:lineRule="exact"/>
              <w:jc w:val="center"/>
              <w:rPr>
                <w:szCs w:val="21"/>
              </w:rPr>
            </w:pPr>
            <w:r>
              <w:rPr>
                <w:rFonts w:hint="eastAsia"/>
                <w:szCs w:val="21"/>
              </w:rPr>
              <w:t>比选申请人</w:t>
            </w:r>
            <w:r>
              <w:rPr>
                <w:szCs w:val="21"/>
              </w:rPr>
              <w:t>要求澄清</w:t>
            </w:r>
            <w:r>
              <w:rPr>
                <w:rFonts w:hint="eastAsia"/>
              </w:rPr>
              <w:t>比选</w:t>
            </w:r>
            <w:r>
              <w:rPr>
                <w:szCs w:val="21"/>
              </w:rPr>
              <w:t>文件</w:t>
            </w:r>
            <w:r>
              <w:rPr>
                <w:rFonts w:hint="eastAsia"/>
                <w:szCs w:val="21"/>
              </w:rPr>
              <w:t>的截止时间</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DFAA0B4">
            <w:pPr>
              <w:spacing w:line="400" w:lineRule="exact"/>
            </w:pPr>
            <w:r>
              <w:rPr>
                <w:rFonts w:hint="eastAsia"/>
              </w:rPr>
              <w:t>比选公告（附比选文件）发布当日17:00</w:t>
            </w:r>
          </w:p>
        </w:tc>
      </w:tr>
      <w:tr w14:paraId="0471E6C3">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E81A3A1">
            <w:pPr>
              <w:spacing w:line="400" w:lineRule="exact"/>
              <w:jc w:val="center"/>
              <w:rPr>
                <w:rFonts w:hint="eastAsia" w:eastAsia="宋体"/>
                <w:szCs w:val="21"/>
                <w:lang w:eastAsia="zh-CN"/>
              </w:rPr>
            </w:pPr>
            <w:r>
              <w:rPr>
                <w:szCs w:val="21"/>
              </w:rPr>
              <w:t>2.2.</w:t>
            </w:r>
            <w:r>
              <w:rPr>
                <w:rFonts w:hint="eastAsia"/>
                <w:szCs w:val="21"/>
                <w:lang w:val="en-US" w:eastAsia="zh-CN"/>
              </w:rPr>
              <w:t>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F63F0DB">
            <w:pPr>
              <w:spacing w:line="400" w:lineRule="exact"/>
              <w:jc w:val="center"/>
              <w:rPr>
                <w:szCs w:val="21"/>
              </w:rPr>
            </w:pPr>
            <w:r>
              <w:rPr>
                <w:rFonts w:hint="eastAsia"/>
                <w:szCs w:val="21"/>
              </w:rPr>
              <w:t>比选申请人</w:t>
            </w:r>
            <w:r>
              <w:rPr>
                <w:szCs w:val="21"/>
              </w:rPr>
              <w:t>人确认收到</w:t>
            </w:r>
            <w:r>
              <w:rPr>
                <w:rFonts w:hint="eastAsia"/>
                <w:szCs w:val="21"/>
              </w:rPr>
              <w:t>比选</w:t>
            </w:r>
            <w:r>
              <w:rPr>
                <w:szCs w:val="21"/>
              </w:rPr>
              <w:t>文件澄清</w:t>
            </w:r>
            <w:r>
              <w:rPr>
                <w:rFonts w:hint="eastAsia"/>
                <w:szCs w:val="21"/>
              </w:rPr>
              <w:t>的时间</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DBAF9FA">
            <w:pPr>
              <w:spacing w:line="400" w:lineRule="exact"/>
              <w:rPr>
                <w:rFonts w:ascii="宋体" w:hAnsi="宋体" w:cs="宋体"/>
                <w:kern w:val="0"/>
                <w:szCs w:val="21"/>
              </w:rPr>
            </w:pPr>
            <w:r>
              <w:rPr>
                <w:szCs w:val="21"/>
              </w:rPr>
              <w:t>收到澄清文件</w:t>
            </w:r>
            <w:r>
              <w:rPr>
                <w:rFonts w:hint="eastAsia"/>
                <w:szCs w:val="21"/>
              </w:rPr>
              <w:t>当</w:t>
            </w:r>
            <w:r>
              <w:rPr>
                <w:szCs w:val="21"/>
              </w:rPr>
              <w:t>日</w:t>
            </w:r>
          </w:p>
        </w:tc>
      </w:tr>
      <w:tr w14:paraId="2A821237">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B30A7AE">
            <w:pPr>
              <w:spacing w:line="400" w:lineRule="exact"/>
              <w:jc w:val="center"/>
              <w:rPr>
                <w:rFonts w:hint="eastAsia" w:eastAsia="宋体"/>
                <w:szCs w:val="21"/>
                <w:lang w:eastAsia="zh-CN"/>
              </w:rPr>
            </w:pP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FBC938D">
            <w:pPr>
              <w:spacing w:line="400" w:lineRule="exact"/>
              <w:jc w:val="center"/>
              <w:rPr>
                <w:rFonts w:ascii="宋体" w:hAnsi="宋体" w:cs="宋体"/>
                <w:szCs w:val="21"/>
              </w:rPr>
            </w:pPr>
            <w:r>
              <w:rPr>
                <w:rFonts w:hint="eastAsia" w:ascii="宋体" w:hAnsi="宋体" w:cs="宋体"/>
                <w:szCs w:val="21"/>
              </w:rPr>
              <w:t>比选申请人确认收到比选文件修改的时间</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AE3E443">
            <w:pPr>
              <w:spacing w:line="400" w:lineRule="exact"/>
              <w:rPr>
                <w:rFonts w:ascii="宋体" w:hAnsi="宋体" w:cs="宋体"/>
                <w:szCs w:val="21"/>
              </w:rPr>
            </w:pPr>
            <w:r>
              <w:rPr>
                <w:szCs w:val="21"/>
              </w:rPr>
              <w:t>收到</w:t>
            </w:r>
            <w:r>
              <w:rPr>
                <w:rFonts w:hint="eastAsia"/>
                <w:szCs w:val="21"/>
              </w:rPr>
              <w:t>修改</w:t>
            </w:r>
            <w:r>
              <w:rPr>
                <w:szCs w:val="21"/>
              </w:rPr>
              <w:t>文件</w:t>
            </w:r>
            <w:r>
              <w:rPr>
                <w:rFonts w:hint="eastAsia"/>
                <w:szCs w:val="21"/>
              </w:rPr>
              <w:t>当日</w:t>
            </w:r>
          </w:p>
        </w:tc>
      </w:tr>
      <w:tr w14:paraId="3F6F478D">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CFE0CF5">
            <w:pPr>
              <w:spacing w:line="400" w:lineRule="exact"/>
              <w:jc w:val="center"/>
              <w:rPr>
                <w:szCs w:val="21"/>
              </w:rPr>
            </w:pPr>
            <w:r>
              <w:rPr>
                <w:szCs w:val="21"/>
              </w:rPr>
              <w:t>3.1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6EB49499">
            <w:pPr>
              <w:spacing w:line="400" w:lineRule="exact"/>
              <w:jc w:val="center"/>
              <w:rPr>
                <w:szCs w:val="21"/>
              </w:rPr>
            </w:pPr>
            <w:r>
              <w:rPr>
                <w:szCs w:val="21"/>
              </w:rPr>
              <w:t>构成</w:t>
            </w:r>
            <w:r>
              <w:rPr>
                <w:rFonts w:hint="eastAsia"/>
                <w:szCs w:val="21"/>
              </w:rPr>
              <w:t>比选申请</w:t>
            </w:r>
            <w:r>
              <w:rPr>
                <w:szCs w:val="21"/>
              </w:rPr>
              <w:t>文件的其他材料</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5BAF348">
            <w:pPr>
              <w:spacing w:line="400" w:lineRule="exact"/>
              <w:rPr>
                <w:rFonts w:hint="eastAsia"/>
                <w:szCs w:val="21"/>
              </w:rPr>
            </w:pPr>
            <w:r>
              <w:rPr>
                <w:rFonts w:hint="eastAsia"/>
                <w:szCs w:val="21"/>
              </w:rPr>
              <w:t>/</w:t>
            </w:r>
          </w:p>
        </w:tc>
      </w:tr>
      <w:tr w14:paraId="41CA44CB">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06B4E202">
            <w:pPr>
              <w:spacing w:line="400" w:lineRule="exact"/>
              <w:jc w:val="center"/>
              <w:rPr>
                <w:szCs w:val="21"/>
              </w:rPr>
            </w:pPr>
            <w:r>
              <w:rPr>
                <w:rFonts w:hint="eastAsia"/>
                <w:szCs w:val="21"/>
              </w:rPr>
              <w:t>3.2.1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38291B7">
            <w:pPr>
              <w:spacing w:line="400" w:lineRule="exact"/>
              <w:jc w:val="center"/>
              <w:rPr>
                <w:szCs w:val="21"/>
              </w:rPr>
            </w:pPr>
            <w:r>
              <w:rPr>
                <w:szCs w:val="21"/>
              </w:rPr>
              <w:t>增值税税金的计算方法</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63B3E7E">
            <w:pPr>
              <w:spacing w:line="400" w:lineRule="exact"/>
              <w:rPr>
                <w:rFonts w:hint="eastAsia" w:ascii="宋体" w:hAnsi="宋体"/>
                <w:szCs w:val="21"/>
              </w:rPr>
            </w:pPr>
            <w:r>
              <w:rPr>
                <w:rFonts w:hint="eastAsia" w:ascii="宋体" w:hAnsi="宋体"/>
                <w:szCs w:val="21"/>
              </w:rPr>
              <w:t>/</w:t>
            </w:r>
          </w:p>
        </w:tc>
      </w:tr>
      <w:tr w14:paraId="1F9444A2">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9167EB4">
            <w:pPr>
              <w:spacing w:line="400" w:lineRule="exact"/>
              <w:jc w:val="center"/>
              <w:rPr>
                <w:rFonts w:hint="eastAsia"/>
                <w:szCs w:val="21"/>
              </w:rPr>
            </w:pPr>
            <w:r>
              <w:rPr>
                <w:rFonts w:hint="eastAsia"/>
                <w:szCs w:val="21"/>
              </w:rPr>
              <w:t>3.2.2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8D55EFF">
            <w:pPr>
              <w:spacing w:line="400" w:lineRule="exact"/>
              <w:jc w:val="center"/>
              <w:rPr>
                <w:szCs w:val="21"/>
              </w:rPr>
            </w:pPr>
            <w:r>
              <w:rPr>
                <w:rFonts w:hint="eastAsia"/>
                <w:szCs w:val="21"/>
              </w:rPr>
              <w:t>最高比选申请限价或其计算方法</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34AFB82">
            <w:pPr>
              <w:spacing w:line="400" w:lineRule="exact"/>
              <w:rPr>
                <w:b/>
                <w:szCs w:val="21"/>
                <w:highlight w:val="none"/>
              </w:rPr>
            </w:pPr>
            <w:r>
              <w:rPr>
                <w:rFonts w:hint="eastAsia"/>
                <w:b/>
                <w:szCs w:val="21"/>
                <w:highlight w:val="none"/>
                <w:lang w:val="en-US" w:eastAsia="zh-CN"/>
              </w:rPr>
              <w:t>8.76</w:t>
            </w:r>
            <w:r>
              <w:rPr>
                <w:rFonts w:hint="eastAsia"/>
                <w:b/>
                <w:szCs w:val="21"/>
                <w:highlight w:val="none"/>
              </w:rPr>
              <w:t>万元</w:t>
            </w:r>
          </w:p>
        </w:tc>
      </w:tr>
      <w:tr w14:paraId="7F0AC556">
        <w:tblPrEx>
          <w:tblCellMar>
            <w:top w:w="0" w:type="dxa"/>
            <w:left w:w="108" w:type="dxa"/>
            <w:bottom w:w="0" w:type="dxa"/>
            <w:right w:w="108" w:type="dxa"/>
          </w:tblCellMar>
        </w:tblPrEx>
        <w:trPr>
          <w:trHeight w:val="123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984CB66">
            <w:pPr>
              <w:spacing w:line="400" w:lineRule="exact"/>
              <w:jc w:val="center"/>
              <w:rPr>
                <w:rFonts w:hint="eastAsia"/>
                <w:szCs w:val="21"/>
              </w:rPr>
            </w:pPr>
            <w:r>
              <w:rPr>
                <w:szCs w:val="21"/>
              </w:rPr>
              <w:t>3.2.</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D89BEDB">
            <w:pPr>
              <w:spacing w:line="400" w:lineRule="exact"/>
              <w:jc w:val="center"/>
              <w:rPr>
                <w:szCs w:val="21"/>
              </w:rPr>
            </w:pPr>
            <w:r>
              <w:rPr>
                <w:szCs w:val="21"/>
              </w:rPr>
              <w:t>报价的其他要求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3BEDC6D">
            <w:pPr>
              <w:autoSpaceDE w:val="0"/>
              <w:autoSpaceDN w:val="0"/>
              <w:adjustRightInd w:val="0"/>
              <w:spacing w:line="400" w:lineRule="exact"/>
              <w:rPr>
                <w:highlight w:val="none"/>
              </w:rPr>
            </w:pPr>
            <w:r>
              <w:rPr>
                <w:rFonts w:hint="eastAsia" w:ascii="宋体" w:hAnsi="宋体"/>
                <w:szCs w:val="21"/>
                <w:highlight w:val="none"/>
              </w:rPr>
              <w:t>比选申请人按比选文件给定的比选范围和要求报价，报价包含服务期限内的服务费用、服务人员（食宿、差旅、现场费用、交通费）、税金等一切费用。比选申请报价被认为是本次比选所有内容的无漏项报价。</w:t>
            </w:r>
          </w:p>
        </w:tc>
      </w:tr>
      <w:tr w14:paraId="272017F8">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00EC882">
            <w:pPr>
              <w:spacing w:line="400" w:lineRule="exact"/>
              <w:jc w:val="center"/>
              <w:rPr>
                <w:szCs w:val="21"/>
              </w:rPr>
            </w:pPr>
            <w:r>
              <w:rPr>
                <w:szCs w:val="21"/>
              </w:rPr>
              <w:t>3.3</w:t>
            </w:r>
            <w:r>
              <w:rPr>
                <w:rFonts w:hint="eastAsia"/>
                <w:szCs w:val="21"/>
              </w:rPr>
              <w:t>.1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B378210">
            <w:pPr>
              <w:spacing w:line="400" w:lineRule="exact"/>
              <w:jc w:val="center"/>
              <w:rPr>
                <w:szCs w:val="21"/>
              </w:rPr>
            </w:pPr>
            <w:r>
              <w:rPr>
                <w:rFonts w:hint="eastAsia"/>
                <w:szCs w:val="21"/>
              </w:rPr>
              <w:t>比选申请</w:t>
            </w:r>
            <w:r>
              <w:rPr>
                <w:szCs w:val="21"/>
              </w:rPr>
              <w:t>有效期</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5C219F1">
            <w:pPr>
              <w:spacing w:line="400" w:lineRule="exact"/>
              <w:rPr>
                <w:szCs w:val="21"/>
              </w:rPr>
            </w:pPr>
            <w:r>
              <w:rPr>
                <w:rFonts w:hint="eastAsia"/>
                <w:szCs w:val="21"/>
              </w:rPr>
              <w:t>60日</w:t>
            </w:r>
          </w:p>
        </w:tc>
      </w:tr>
      <w:tr w14:paraId="0D79756F">
        <w:tblPrEx>
          <w:tblCellMar>
            <w:top w:w="0" w:type="dxa"/>
            <w:left w:w="108" w:type="dxa"/>
            <w:bottom w:w="0" w:type="dxa"/>
            <w:right w:w="108" w:type="dxa"/>
          </w:tblCellMar>
        </w:tblPrEx>
        <w:trPr>
          <w:trHeight w:val="1345"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767D2CC5">
            <w:pPr>
              <w:spacing w:line="400" w:lineRule="exact"/>
              <w:jc w:val="center"/>
              <w:rPr>
                <w:szCs w:val="21"/>
              </w:rPr>
            </w:pPr>
            <w:r>
              <w:rPr>
                <w:szCs w:val="21"/>
              </w:rPr>
              <w:t>3.4</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D43C937">
            <w:pPr>
              <w:spacing w:line="400" w:lineRule="exact"/>
              <w:jc w:val="center"/>
              <w:rPr>
                <w:szCs w:val="21"/>
              </w:rPr>
            </w:pPr>
            <w:r>
              <w:rPr>
                <w:rFonts w:hint="eastAsia"/>
                <w:szCs w:val="21"/>
              </w:rPr>
              <w:t>比选申请</w:t>
            </w:r>
            <w:r>
              <w:rPr>
                <w:szCs w:val="21"/>
              </w:rPr>
              <w:t>保证金</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257765AF">
            <w:pPr>
              <w:pStyle w:val="9"/>
              <w:topLinePunct/>
              <w:spacing w:line="400" w:lineRule="exact"/>
              <w:rPr>
                <w:rFonts w:hint="eastAsia" w:ascii="Times New Roman"/>
                <w:sz w:val="21"/>
                <w:szCs w:val="21"/>
              </w:rPr>
            </w:pPr>
            <w:r>
              <w:rPr>
                <w:rFonts w:ascii="Times New Roman"/>
                <w:sz w:val="32"/>
                <w:szCs w:val="32"/>
              </w:rPr>
              <w:sym w:font="Wingdings 2" w:char="0052"/>
            </w:r>
            <w:r>
              <w:rPr>
                <w:rFonts w:hint="eastAsia" w:ascii="Times New Roman"/>
                <w:sz w:val="21"/>
                <w:szCs w:val="21"/>
              </w:rPr>
              <w:t>不要求递交比选申请保证金</w:t>
            </w:r>
          </w:p>
          <w:p w14:paraId="2D58789D">
            <w:pPr>
              <w:spacing w:line="440" w:lineRule="exact"/>
              <w:rPr>
                <w:rFonts w:hint="eastAsia"/>
                <w:szCs w:val="21"/>
              </w:rPr>
            </w:pPr>
            <w:r>
              <w:rPr>
                <w:sz w:val="32"/>
                <w:szCs w:val="32"/>
              </w:rPr>
              <w:t>□</w:t>
            </w:r>
            <w:r>
              <w:rPr>
                <w:rFonts w:hint="eastAsia"/>
                <w:szCs w:val="21"/>
              </w:rPr>
              <w:t>要求递交比选申请保证金</w:t>
            </w:r>
          </w:p>
          <w:p w14:paraId="366C17E2">
            <w:pPr>
              <w:spacing w:line="440" w:lineRule="exact"/>
              <w:rPr>
                <w:szCs w:val="21"/>
              </w:rPr>
            </w:pPr>
            <w:r>
              <w:rPr>
                <w:rFonts w:hint="eastAsia"/>
                <w:szCs w:val="21"/>
              </w:rPr>
              <w:t>比选申请保证金的</w:t>
            </w:r>
            <w:r>
              <w:rPr>
                <w:szCs w:val="21"/>
              </w:rPr>
              <w:t>形式：</w:t>
            </w:r>
          </w:p>
          <w:p w14:paraId="1ED718FE">
            <w:pPr>
              <w:autoSpaceDE w:val="0"/>
              <w:autoSpaceDN w:val="0"/>
              <w:adjustRightInd w:val="0"/>
              <w:spacing w:line="400" w:lineRule="exact"/>
              <w:rPr>
                <w:rFonts w:ascii="宋体" w:hAnsi="宋体"/>
                <w:b/>
                <w:bCs/>
                <w:szCs w:val="21"/>
              </w:rPr>
            </w:pPr>
            <w:r>
              <w:rPr>
                <w:rFonts w:hint="eastAsia"/>
                <w:szCs w:val="21"/>
              </w:rPr>
              <w:t>比选申请保证金的</w:t>
            </w:r>
            <w:r>
              <w:rPr>
                <w:szCs w:val="21"/>
              </w:rPr>
              <w:t>金额：</w:t>
            </w:r>
          </w:p>
        </w:tc>
      </w:tr>
      <w:tr w14:paraId="647A6992">
        <w:tblPrEx>
          <w:tblCellMar>
            <w:top w:w="0" w:type="dxa"/>
            <w:left w:w="108" w:type="dxa"/>
            <w:bottom w:w="0" w:type="dxa"/>
            <w:right w:w="108" w:type="dxa"/>
          </w:tblCellMar>
        </w:tblPrEx>
        <w:trPr>
          <w:trHeight w:val="86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B3BDD19">
            <w:pPr>
              <w:spacing w:line="400" w:lineRule="exact"/>
              <w:jc w:val="center"/>
              <w:rPr>
                <w:szCs w:val="21"/>
              </w:rPr>
            </w:pPr>
            <w:r>
              <w:rPr>
                <w:szCs w:val="21"/>
              </w:rPr>
              <w:t>3.5</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5A980F6E">
            <w:pPr>
              <w:spacing w:line="400" w:lineRule="exact"/>
              <w:jc w:val="center"/>
              <w:rPr>
                <w:szCs w:val="21"/>
              </w:rPr>
            </w:pPr>
            <w:r>
              <w:rPr>
                <w:szCs w:val="21"/>
              </w:rPr>
              <w:t>资格审查资料的特殊要求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87729E9">
            <w:pPr>
              <w:autoSpaceDE w:val="0"/>
              <w:autoSpaceDN w:val="0"/>
              <w:adjustRightInd w:val="0"/>
              <w:spacing w:line="400" w:lineRule="exact"/>
              <w:rPr>
                <w:rFonts w:ascii="宋体" w:hAnsi="宋体"/>
                <w:szCs w:val="21"/>
              </w:rPr>
            </w:pPr>
            <w:r>
              <w:rPr>
                <w:rFonts w:hint="eastAsia" w:ascii="宋体" w:hAnsi="宋体"/>
                <w:szCs w:val="21"/>
              </w:rPr>
              <w:t>比选文件中要求的所有证件及证明材料在比选申请文件中均须提供清晰扫描件。</w:t>
            </w:r>
          </w:p>
        </w:tc>
      </w:tr>
      <w:tr w14:paraId="06D8E513">
        <w:tblPrEx>
          <w:tblCellMar>
            <w:top w:w="0" w:type="dxa"/>
            <w:left w:w="108" w:type="dxa"/>
            <w:bottom w:w="0" w:type="dxa"/>
            <w:right w:w="108" w:type="dxa"/>
          </w:tblCellMar>
        </w:tblPrEx>
        <w:trPr>
          <w:trHeight w:val="56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2C75268F">
            <w:pPr>
              <w:spacing w:line="400" w:lineRule="exact"/>
              <w:jc w:val="center"/>
              <w:rPr>
                <w:szCs w:val="21"/>
                <w:highlight w:val="none"/>
              </w:rPr>
            </w:pPr>
            <w:r>
              <w:rPr>
                <w:szCs w:val="21"/>
                <w:highlight w:val="none"/>
              </w:rPr>
              <w:t>3.</w:t>
            </w:r>
            <w:r>
              <w:rPr>
                <w:rFonts w:hint="eastAsia"/>
                <w:szCs w:val="21"/>
                <w:highlight w:val="none"/>
              </w:rPr>
              <w:t>5</w:t>
            </w:r>
            <w:r>
              <w:rPr>
                <w:szCs w:val="21"/>
                <w:highlight w:val="none"/>
              </w:rPr>
              <w:t>.</w:t>
            </w:r>
            <w:r>
              <w:rPr>
                <w:rFonts w:hint="eastAsia"/>
                <w:szCs w:val="21"/>
                <w:highlight w:val="none"/>
              </w:rPr>
              <w:t>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553142D5">
            <w:pPr>
              <w:spacing w:line="400" w:lineRule="exact"/>
              <w:jc w:val="center"/>
              <w:rPr>
                <w:szCs w:val="21"/>
                <w:highlight w:val="none"/>
              </w:rPr>
            </w:pPr>
            <w:r>
              <w:rPr>
                <w:rFonts w:hint="eastAsia"/>
                <w:szCs w:val="21"/>
                <w:highlight w:val="none"/>
              </w:rPr>
              <w:t>近年财务状况的年份要求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2273B8EA">
            <w:pPr>
              <w:autoSpaceDE w:val="0"/>
              <w:autoSpaceDN w:val="0"/>
              <w:adjustRightInd w:val="0"/>
              <w:spacing w:line="400" w:lineRule="exact"/>
              <w:rPr>
                <w:rFonts w:hint="default" w:ascii="宋体" w:hAnsi="宋体" w:eastAsia="宋体"/>
                <w:szCs w:val="21"/>
                <w:highlight w:val="none"/>
                <w:lang w:val="en-US" w:eastAsia="zh-CN"/>
              </w:rPr>
            </w:pPr>
            <w:r>
              <w:rPr>
                <w:rFonts w:hint="eastAsia" w:ascii="Times New Roman" w:hAnsi="Times New Roman" w:eastAsia="宋体" w:cs="Times New Roman"/>
                <w:szCs w:val="21"/>
                <w:highlight w:val="none"/>
                <w:u w:val="none"/>
                <w:lang w:val="en-US" w:eastAsia="zh-CN"/>
              </w:rPr>
              <w:t>/</w:t>
            </w:r>
          </w:p>
        </w:tc>
      </w:tr>
      <w:tr w14:paraId="05ADE1D4">
        <w:tblPrEx>
          <w:tblCellMar>
            <w:top w:w="0" w:type="dxa"/>
            <w:left w:w="108" w:type="dxa"/>
            <w:bottom w:w="0" w:type="dxa"/>
            <w:right w:w="108" w:type="dxa"/>
          </w:tblCellMar>
        </w:tblPrEx>
        <w:trPr>
          <w:trHeight w:val="554"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6DDC3E2">
            <w:pPr>
              <w:spacing w:line="400" w:lineRule="exact"/>
              <w:jc w:val="center"/>
              <w:rPr>
                <w:szCs w:val="21"/>
              </w:rPr>
            </w:pPr>
            <w:r>
              <w:rPr>
                <w:szCs w:val="21"/>
              </w:rPr>
              <w:t>3.</w:t>
            </w:r>
            <w:r>
              <w:rPr>
                <w:rFonts w:hint="eastAsia"/>
                <w:szCs w:val="21"/>
              </w:rPr>
              <w:t>5</w:t>
            </w:r>
            <w:r>
              <w:rPr>
                <w:szCs w:val="21"/>
              </w:rPr>
              <w:t>.</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CA6E238">
            <w:pPr>
              <w:spacing w:line="400" w:lineRule="exact"/>
              <w:jc w:val="center"/>
              <w:rPr>
                <w:szCs w:val="21"/>
              </w:rPr>
            </w:pPr>
            <w:r>
              <w:rPr>
                <w:rFonts w:hint="eastAsia"/>
                <w:szCs w:val="21"/>
              </w:rPr>
              <w:t>近年完成的类似项目的年份要求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3D476DA3">
            <w:pPr>
              <w:spacing w:line="400" w:lineRule="exact"/>
              <w:rPr>
                <w:szCs w:val="21"/>
              </w:rPr>
            </w:pPr>
            <w:r>
              <w:rPr>
                <w:rFonts w:hint="eastAsia"/>
                <w:szCs w:val="21"/>
              </w:rPr>
              <w:t>近</w:t>
            </w:r>
            <w:r>
              <w:rPr>
                <w:rFonts w:hint="eastAsia"/>
                <w:szCs w:val="21"/>
                <w:lang w:val="en-US" w:eastAsia="zh-CN"/>
              </w:rPr>
              <w:t>5</w:t>
            </w:r>
            <w:r>
              <w:rPr>
                <w:rFonts w:hint="eastAsia"/>
                <w:szCs w:val="21"/>
              </w:rPr>
              <w:t>年</w:t>
            </w:r>
          </w:p>
        </w:tc>
      </w:tr>
      <w:tr w14:paraId="4B4AE32C">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D11608A">
            <w:pPr>
              <w:spacing w:line="400" w:lineRule="exact"/>
              <w:jc w:val="center"/>
              <w:rPr>
                <w:szCs w:val="21"/>
              </w:rPr>
            </w:pPr>
            <w:r>
              <w:rPr>
                <w:szCs w:val="21"/>
              </w:rPr>
              <w:t>3.5.5</w:t>
            </w:r>
          </w:p>
        </w:tc>
        <w:tc>
          <w:tcPr>
            <w:tcW w:w="1854" w:type="pct"/>
            <w:tcBorders>
              <w:top w:val="single" w:color="auto" w:sz="4" w:space="0"/>
              <w:left w:val="single" w:color="auto" w:sz="4" w:space="0"/>
              <w:bottom w:val="single" w:color="auto" w:sz="4" w:space="0"/>
              <w:right w:val="single" w:color="auto" w:sz="4" w:space="0"/>
            </w:tcBorders>
            <w:noWrap w:val="0"/>
            <w:vAlign w:val="bottom"/>
          </w:tcPr>
          <w:p w14:paraId="40128DBD">
            <w:pPr>
              <w:spacing w:line="400" w:lineRule="exact"/>
              <w:jc w:val="center"/>
              <w:rPr>
                <w:szCs w:val="21"/>
              </w:rPr>
            </w:pPr>
            <w:r>
              <w:rPr>
                <w:szCs w:val="21"/>
              </w:rPr>
              <w:t>近年发生的诉讼及仲裁情况的时间要求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6D362D1">
            <w:pPr>
              <w:spacing w:line="400" w:lineRule="exact"/>
              <w:rPr>
                <w:strike/>
                <w:szCs w:val="21"/>
                <w:u w:val="single"/>
              </w:rPr>
            </w:pPr>
            <w:r>
              <w:rPr>
                <w:rFonts w:hint="eastAsia"/>
                <w:szCs w:val="21"/>
                <w:u w:val="single"/>
              </w:rPr>
              <w:t>近3年</w:t>
            </w:r>
          </w:p>
        </w:tc>
      </w:tr>
      <w:tr w14:paraId="14426BC1">
        <w:tblPrEx>
          <w:tblCellMar>
            <w:top w:w="0" w:type="dxa"/>
            <w:left w:w="108" w:type="dxa"/>
            <w:bottom w:w="0" w:type="dxa"/>
            <w:right w:w="108" w:type="dxa"/>
          </w:tblCellMar>
        </w:tblPrEx>
        <w:trPr>
          <w:trHeight w:val="326"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1DDDB4E">
            <w:pPr>
              <w:spacing w:line="400" w:lineRule="exact"/>
              <w:jc w:val="center"/>
              <w:rPr>
                <w:rFonts w:eastAsia="Times New Roman"/>
                <w:w w:val="99"/>
              </w:rPr>
            </w:pPr>
            <w:r>
              <w:rPr>
                <w:rFonts w:eastAsia="Times New Roman"/>
                <w:w w:val="99"/>
              </w:rPr>
              <w:t>3.6</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1DD905CE">
            <w:pPr>
              <w:spacing w:line="400" w:lineRule="exact"/>
              <w:jc w:val="center"/>
              <w:rPr>
                <w:rFonts w:ascii="宋体" w:hAnsi="宋体"/>
              </w:rPr>
            </w:pPr>
            <w:r>
              <w:rPr>
                <w:rFonts w:ascii="宋体" w:hAnsi="宋体"/>
              </w:rPr>
              <w:t>是否允许递交备选</w:t>
            </w:r>
            <w:r>
              <w:rPr>
                <w:rFonts w:hint="eastAsia" w:ascii="宋体" w:hAnsi="宋体"/>
              </w:rPr>
              <w:t>比选申请</w:t>
            </w:r>
            <w:r>
              <w:rPr>
                <w:rFonts w:ascii="宋体" w:hAnsi="宋体"/>
              </w:rPr>
              <w:t>方案</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33239E2">
            <w:pPr>
              <w:pStyle w:val="9"/>
              <w:topLinePunct/>
              <w:spacing w:line="400" w:lineRule="exact"/>
              <w:rPr>
                <w:rFonts w:hint="eastAsia" w:ascii="Times New Roman"/>
                <w:sz w:val="21"/>
                <w:szCs w:val="21"/>
              </w:rPr>
            </w:pPr>
            <w:r>
              <w:rPr>
                <w:rFonts w:ascii="Times New Roman"/>
                <w:sz w:val="32"/>
                <w:szCs w:val="32"/>
              </w:rPr>
              <w:sym w:font="Wingdings 2" w:char="0052"/>
            </w:r>
            <w:r>
              <w:rPr>
                <w:rFonts w:hint="eastAsia" w:ascii="Times New Roman"/>
                <w:sz w:val="21"/>
                <w:szCs w:val="21"/>
              </w:rPr>
              <w:t>否</w:t>
            </w:r>
          </w:p>
          <w:p w14:paraId="7BBBD6A3">
            <w:pPr>
              <w:spacing w:line="400" w:lineRule="exact"/>
              <w:rPr>
                <w:rFonts w:ascii="宋体" w:hAnsi="宋体" w:cs="宋体"/>
                <w:szCs w:val="21"/>
                <w:u w:val="single"/>
              </w:rPr>
            </w:pPr>
            <w:r>
              <w:rPr>
                <w:sz w:val="32"/>
                <w:szCs w:val="32"/>
              </w:rPr>
              <w:t>□</w:t>
            </w:r>
            <w:r>
              <w:rPr>
                <w:rFonts w:hint="eastAsia"/>
                <w:szCs w:val="21"/>
              </w:rPr>
              <w:t>是</w:t>
            </w:r>
          </w:p>
        </w:tc>
      </w:tr>
      <w:tr w14:paraId="31EA092F">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D2BA278">
            <w:pPr>
              <w:spacing w:line="400" w:lineRule="exact"/>
              <w:jc w:val="center"/>
              <w:rPr>
                <w:rFonts w:eastAsia="Times New Roman"/>
                <w:w w:val="99"/>
              </w:rPr>
            </w:pPr>
            <w:r>
              <w:rPr>
                <w:rFonts w:hint="eastAsia" w:eastAsia="Times New Roman"/>
                <w:w w:val="99"/>
              </w:rPr>
              <w:t>3.7.</w:t>
            </w:r>
            <w:r>
              <w:rPr>
                <w:rFonts w:hint="eastAsia"/>
                <w:w w:val="99"/>
              </w:rPr>
              <w:t>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AC2042C">
            <w:pPr>
              <w:spacing w:line="400" w:lineRule="exact"/>
              <w:jc w:val="center"/>
              <w:rPr>
                <w:rFonts w:ascii="宋体" w:hAnsi="宋体"/>
              </w:rPr>
            </w:pPr>
            <w:r>
              <w:rPr>
                <w:rFonts w:hint="eastAsia" w:ascii="宋体" w:hAnsi="宋体"/>
              </w:rPr>
              <w:t>比选申请</w:t>
            </w:r>
            <w:r>
              <w:rPr>
                <w:rFonts w:ascii="宋体" w:hAnsi="宋体"/>
              </w:rPr>
              <w:t>文件副本份数及其他要求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0A838F7">
            <w:pPr>
              <w:autoSpaceDE w:val="0"/>
              <w:autoSpaceDN w:val="0"/>
              <w:adjustRightInd w:val="0"/>
              <w:spacing w:line="400" w:lineRule="exact"/>
              <w:rPr>
                <w:rFonts w:ascii="宋体" w:hAnsi="宋体" w:cs="宋体"/>
                <w:szCs w:val="21"/>
                <w:u w:val="single"/>
              </w:rPr>
            </w:pPr>
            <w:r>
              <w:rPr>
                <w:szCs w:val="21"/>
                <w:u w:val="single"/>
              </w:rPr>
              <w:t xml:space="preserve"> </w:t>
            </w:r>
            <w:r>
              <w:rPr>
                <w:rFonts w:hint="eastAsia"/>
                <w:szCs w:val="21"/>
                <w:u w:val="single"/>
              </w:rPr>
              <w:t>纸质正本1</w:t>
            </w:r>
            <w:r>
              <w:rPr>
                <w:szCs w:val="21"/>
              </w:rPr>
              <w:t>份</w:t>
            </w:r>
            <w:r>
              <w:rPr>
                <w:rFonts w:hint="eastAsia"/>
                <w:szCs w:val="21"/>
              </w:rPr>
              <w:t>，</w:t>
            </w:r>
            <w:r>
              <w:rPr>
                <w:rFonts w:hint="eastAsia" w:ascii="宋体" w:hAnsi="宋体" w:cs="宋体"/>
                <w:kern w:val="0"/>
                <w:szCs w:val="21"/>
                <w:lang w:bidi="ar"/>
              </w:rPr>
              <w:t>电子版1份（电子版为签字盖章后的正本文件彩色扫描件，格式为pdf版，保证能正常打开，</w:t>
            </w:r>
            <w:r>
              <w:rPr>
                <w:rFonts w:hint="eastAsia" w:ascii="宋体" w:hAnsi="宋体" w:cs="宋体"/>
                <w:kern w:val="0"/>
                <w:szCs w:val="21"/>
                <w:lang w:val="en-US" w:eastAsia="zh-CN" w:bidi="ar"/>
              </w:rPr>
              <w:t>U盘或者光盘</w:t>
            </w:r>
            <w:r>
              <w:rPr>
                <w:rFonts w:hint="eastAsia" w:ascii="宋体" w:hAnsi="宋体" w:cs="宋体"/>
                <w:kern w:val="0"/>
                <w:szCs w:val="21"/>
                <w:lang w:bidi="ar"/>
              </w:rPr>
              <w:t>与正本文件一并密封在信封中）</w:t>
            </w:r>
          </w:p>
        </w:tc>
      </w:tr>
      <w:tr w14:paraId="4102C097">
        <w:tblPrEx>
          <w:tblCellMar>
            <w:top w:w="0" w:type="dxa"/>
            <w:left w:w="108" w:type="dxa"/>
            <w:bottom w:w="0" w:type="dxa"/>
            <w:right w:w="108" w:type="dxa"/>
          </w:tblCellMar>
        </w:tblPrEx>
        <w:trPr>
          <w:trHeight w:val="67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6A16054C">
            <w:pPr>
              <w:autoSpaceDE w:val="0"/>
              <w:autoSpaceDN w:val="0"/>
              <w:adjustRightInd w:val="0"/>
              <w:spacing w:line="400" w:lineRule="exact"/>
              <w:ind w:right="-20"/>
              <w:jc w:val="center"/>
              <w:rPr>
                <w:rFonts w:eastAsia="Times New Roman"/>
                <w:w w:val="99"/>
              </w:rPr>
            </w:pPr>
            <w:r>
              <w:rPr>
                <w:rFonts w:hint="eastAsia" w:eastAsia="Times New Roman"/>
                <w:w w:val="99"/>
              </w:rPr>
              <w:t>3.7.</w:t>
            </w:r>
            <w:r>
              <w:rPr>
                <w:rFonts w:hint="eastAsia"/>
                <w:w w:val="99"/>
              </w:rPr>
              <w:t>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BEB3DFA">
            <w:pPr>
              <w:pStyle w:val="14"/>
              <w:snapToGrid w:val="0"/>
              <w:spacing w:line="400" w:lineRule="exact"/>
              <w:jc w:val="center"/>
              <w:rPr>
                <w:rFonts w:ascii="宋体" w:hAnsi="宋体"/>
              </w:rPr>
            </w:pPr>
            <w:r>
              <w:rPr>
                <w:rFonts w:hint="eastAsia" w:ascii="宋体" w:hAnsi="宋体" w:cs="宋体"/>
                <w:kern w:val="0"/>
                <w:sz w:val="21"/>
                <w:szCs w:val="21"/>
                <w:lang w:bidi="ar"/>
              </w:rPr>
              <w:t>比选申请文件所附证书证件要求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438DAD8E">
            <w:pPr>
              <w:pStyle w:val="14"/>
              <w:snapToGrid w:val="0"/>
              <w:spacing w:line="400" w:lineRule="exact"/>
              <w:jc w:val="left"/>
              <w:rPr>
                <w:rFonts w:ascii="宋体" w:hAnsi="Calibri" w:cs="Arial"/>
                <w:sz w:val="21"/>
                <w:szCs w:val="22"/>
                <w:lang w:bidi="ar"/>
              </w:rPr>
            </w:pPr>
            <w:r>
              <w:rPr>
                <w:rFonts w:hint="eastAsia" w:ascii="宋体" w:hAnsi="宋体" w:cs="宋体"/>
                <w:kern w:val="0"/>
                <w:sz w:val="21"/>
                <w:szCs w:val="21"/>
                <w:lang w:bidi="ar"/>
              </w:rPr>
              <w:t>原件扫描件并加盖比选申请人公章，</w:t>
            </w:r>
            <w:r>
              <w:rPr>
                <w:rFonts w:hint="eastAsia" w:ascii="宋体" w:hAnsi="宋体" w:cs="宋体"/>
                <w:kern w:val="0"/>
                <w:sz w:val="21"/>
                <w:szCs w:val="21"/>
                <w:lang w:val="en-US" w:eastAsia="zh-CN" w:bidi="ar"/>
              </w:rPr>
              <w:t>与原件</w:t>
            </w:r>
            <w:r>
              <w:rPr>
                <w:rFonts w:hint="eastAsia" w:ascii="宋体" w:hAnsi="宋体" w:cs="宋体"/>
                <w:kern w:val="0"/>
                <w:sz w:val="21"/>
                <w:szCs w:val="21"/>
                <w:lang w:bidi="ar"/>
              </w:rPr>
              <w:t>具有同等法律效力。</w:t>
            </w:r>
          </w:p>
        </w:tc>
      </w:tr>
      <w:tr w14:paraId="5962DA11">
        <w:tblPrEx>
          <w:tblCellMar>
            <w:top w:w="0" w:type="dxa"/>
            <w:left w:w="108" w:type="dxa"/>
            <w:bottom w:w="0" w:type="dxa"/>
            <w:right w:w="108" w:type="dxa"/>
          </w:tblCellMar>
        </w:tblPrEx>
        <w:trPr>
          <w:trHeight w:val="852"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7357E614">
            <w:pPr>
              <w:autoSpaceDE w:val="0"/>
              <w:autoSpaceDN w:val="0"/>
              <w:adjustRightInd w:val="0"/>
              <w:spacing w:line="400" w:lineRule="exact"/>
              <w:ind w:right="-20"/>
              <w:jc w:val="center"/>
              <w:rPr>
                <w:rFonts w:eastAsia="Times New Roman"/>
                <w:w w:val="99"/>
              </w:rPr>
            </w:pPr>
            <w:r>
              <w:rPr>
                <w:rFonts w:hint="eastAsia" w:eastAsia="Times New Roman"/>
                <w:w w:val="99"/>
              </w:rPr>
              <w:t>3.7.3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9FEEB57">
            <w:pPr>
              <w:pStyle w:val="14"/>
              <w:spacing w:line="400" w:lineRule="exact"/>
              <w:jc w:val="center"/>
              <w:rPr>
                <w:rFonts w:ascii="宋体" w:hAnsi="宋体" w:cs="宋体"/>
                <w:kern w:val="0"/>
                <w:sz w:val="21"/>
                <w:szCs w:val="21"/>
                <w:lang w:bidi="ar"/>
              </w:rPr>
            </w:pPr>
            <w:r>
              <w:rPr>
                <w:rFonts w:hint="eastAsia" w:ascii="Calibri" w:hAnsi="Calibri" w:cs="宋体"/>
                <w:spacing w:val="-2"/>
                <w:kern w:val="0"/>
                <w:sz w:val="21"/>
                <w:szCs w:val="21"/>
                <w:lang w:bidi="ar"/>
              </w:rPr>
              <w:t>比选申请文件签字或盖章要求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6EDFDEA">
            <w:pPr>
              <w:pStyle w:val="14"/>
              <w:snapToGrid w:val="0"/>
              <w:spacing w:line="400" w:lineRule="exact"/>
              <w:jc w:val="left"/>
              <w:rPr>
                <w:rFonts w:ascii="宋体" w:hAnsi="宋体" w:cs="宋体"/>
                <w:kern w:val="0"/>
                <w:sz w:val="21"/>
                <w:szCs w:val="21"/>
                <w:lang w:bidi="ar"/>
              </w:rPr>
            </w:pPr>
            <w:r>
              <w:rPr>
                <w:rFonts w:hint="eastAsia" w:ascii="宋体" w:hAnsi="宋体" w:cs="宋体"/>
                <w:kern w:val="0"/>
                <w:sz w:val="21"/>
                <w:szCs w:val="21"/>
                <w:lang w:bidi="ar"/>
              </w:rPr>
              <w:t>盖公章</w:t>
            </w:r>
          </w:p>
        </w:tc>
      </w:tr>
      <w:tr w14:paraId="42B1CB5C">
        <w:tblPrEx>
          <w:tblCellMar>
            <w:top w:w="0" w:type="dxa"/>
            <w:left w:w="108" w:type="dxa"/>
            <w:bottom w:w="0" w:type="dxa"/>
            <w:right w:w="108" w:type="dxa"/>
          </w:tblCellMar>
        </w:tblPrEx>
        <w:trPr>
          <w:trHeight w:val="630"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5672655A">
            <w:pPr>
              <w:autoSpaceDE w:val="0"/>
              <w:autoSpaceDN w:val="0"/>
              <w:adjustRightInd w:val="0"/>
              <w:spacing w:line="400" w:lineRule="exact"/>
              <w:ind w:right="-20"/>
              <w:jc w:val="center"/>
              <w:rPr>
                <w:rFonts w:eastAsia="Times New Roman"/>
                <w:w w:val="99"/>
              </w:rPr>
            </w:pPr>
            <w:r>
              <w:rPr>
                <w:rFonts w:hint="eastAsia" w:eastAsia="Times New Roman"/>
                <w:w w:val="99"/>
              </w:rPr>
              <w:t>4.1.1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910329D">
            <w:pPr>
              <w:pStyle w:val="14"/>
              <w:snapToGrid w:val="0"/>
              <w:spacing w:line="400" w:lineRule="exact"/>
              <w:jc w:val="center"/>
              <w:rPr>
                <w:szCs w:val="21"/>
              </w:rPr>
            </w:pPr>
            <w:r>
              <w:rPr>
                <w:rFonts w:hint="eastAsia" w:ascii="Calibri" w:hAnsi="Calibri" w:cs="宋体"/>
                <w:spacing w:val="-2"/>
                <w:kern w:val="0"/>
                <w:sz w:val="21"/>
                <w:szCs w:val="21"/>
                <w:lang w:bidi="ar"/>
              </w:rPr>
              <w:t>比选申请</w:t>
            </w:r>
            <w:r>
              <w:rPr>
                <w:rFonts w:hint="eastAsia" w:ascii="宋体" w:hAnsi="宋体" w:cs="宋体"/>
                <w:kern w:val="0"/>
                <w:sz w:val="21"/>
                <w:szCs w:val="21"/>
                <w:lang w:bidi="ar"/>
              </w:rPr>
              <w:t>文件加密要求</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1EEECBEF">
            <w:pPr>
              <w:pStyle w:val="14"/>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应将申请文件密封装在单独的信封中。信封上应：</w:t>
            </w:r>
          </w:p>
          <w:p w14:paraId="0CD1D592">
            <w:pPr>
              <w:pStyle w:val="14"/>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1）清楚标明递交至比选文件中指明的地址。</w:t>
            </w:r>
          </w:p>
          <w:p w14:paraId="51C661FD">
            <w:pPr>
              <w:pStyle w:val="14"/>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2）注明比选文件中指明的项目名称和“在      （递交截止日期、时间 ）之前不得启封”的字样。</w:t>
            </w:r>
          </w:p>
          <w:p w14:paraId="272367C7">
            <w:pPr>
              <w:pStyle w:val="14"/>
              <w:snapToGrid w:val="0"/>
              <w:spacing w:line="400" w:lineRule="exact"/>
              <w:jc w:val="left"/>
              <w:rPr>
                <w:rFonts w:hint="eastAsia"/>
                <w:b/>
                <w:szCs w:val="21"/>
              </w:rPr>
            </w:pPr>
            <w:r>
              <w:rPr>
                <w:rFonts w:hint="eastAsia" w:ascii="宋体" w:hAnsi="宋体" w:cs="宋体"/>
                <w:kern w:val="0"/>
                <w:sz w:val="21"/>
                <w:szCs w:val="21"/>
                <w:lang w:bidi="ar"/>
              </w:rPr>
              <w:t>3）在信封的封装处加盖响应人公章。</w:t>
            </w:r>
          </w:p>
        </w:tc>
      </w:tr>
      <w:tr w14:paraId="315C62DF">
        <w:tblPrEx>
          <w:tblCellMar>
            <w:top w:w="0" w:type="dxa"/>
            <w:left w:w="108" w:type="dxa"/>
            <w:bottom w:w="0" w:type="dxa"/>
            <w:right w:w="108" w:type="dxa"/>
          </w:tblCellMar>
        </w:tblPrEx>
        <w:trPr>
          <w:trHeight w:val="633"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0A696EAB">
            <w:pPr>
              <w:autoSpaceDE w:val="0"/>
              <w:autoSpaceDN w:val="0"/>
              <w:adjustRightInd w:val="0"/>
              <w:spacing w:line="400" w:lineRule="exact"/>
              <w:ind w:right="-20"/>
              <w:jc w:val="center"/>
              <w:rPr>
                <w:rFonts w:eastAsia="Times New Roman"/>
                <w:w w:val="99"/>
              </w:rPr>
            </w:pPr>
            <w:r>
              <w:rPr>
                <w:rFonts w:hint="eastAsia" w:eastAsia="Times New Roman"/>
                <w:w w:val="99"/>
              </w:rPr>
              <w:t>4.2.1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243FA753">
            <w:pPr>
              <w:spacing w:line="400" w:lineRule="exact"/>
              <w:jc w:val="center"/>
              <w:rPr>
                <w:rFonts w:ascii="宋体" w:hAnsi="宋体"/>
              </w:rPr>
            </w:pPr>
            <w:r>
              <w:rPr>
                <w:rFonts w:hint="eastAsia" w:ascii="宋体" w:hAnsi="宋体"/>
              </w:rPr>
              <w:t>比选申请</w:t>
            </w:r>
            <w:r>
              <w:rPr>
                <w:rFonts w:ascii="宋体" w:hAnsi="宋体"/>
              </w:rPr>
              <w:t>截止时间</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0FA0EC02">
            <w:pPr>
              <w:spacing w:line="400" w:lineRule="exact"/>
              <w:ind w:firstLine="210" w:firstLineChars="100"/>
              <w:rPr>
                <w:szCs w:val="21"/>
              </w:rPr>
            </w:pPr>
            <w:r>
              <w:rPr>
                <w:rFonts w:hint="eastAsia"/>
                <w:szCs w:val="21"/>
                <w:highlight w:val="none"/>
                <w:u w:val="single"/>
              </w:rPr>
              <w:t xml:space="preserve"> 20</w:t>
            </w:r>
            <w:r>
              <w:rPr>
                <w:rFonts w:hint="eastAsia"/>
                <w:szCs w:val="21"/>
                <w:highlight w:val="none"/>
                <w:u w:val="single"/>
                <w:lang w:val="en-US" w:eastAsia="zh-CN"/>
              </w:rPr>
              <w:t>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4</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29</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16</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00</w:t>
            </w:r>
            <w:r>
              <w:rPr>
                <w:rFonts w:hint="eastAsia"/>
                <w:szCs w:val="21"/>
                <w:highlight w:val="none"/>
                <w:u w:val="single"/>
              </w:rPr>
              <w:t xml:space="preserve"> </w:t>
            </w:r>
            <w:r>
              <w:rPr>
                <w:rFonts w:hint="eastAsia"/>
                <w:szCs w:val="21"/>
                <w:highlight w:val="none"/>
              </w:rPr>
              <w:t>分</w:t>
            </w:r>
            <w:r>
              <w:rPr>
                <w:rFonts w:hint="eastAsia"/>
                <w:szCs w:val="21"/>
                <w:highlight w:val="none"/>
                <w:u w:val="single"/>
              </w:rPr>
              <w:t>（北京时间）</w:t>
            </w:r>
          </w:p>
        </w:tc>
      </w:tr>
      <w:tr w14:paraId="6CA9F1AB">
        <w:tblPrEx>
          <w:tblCellMar>
            <w:top w:w="0" w:type="dxa"/>
            <w:left w:w="108" w:type="dxa"/>
            <w:bottom w:w="0" w:type="dxa"/>
            <w:right w:w="108" w:type="dxa"/>
          </w:tblCellMar>
        </w:tblPrEx>
        <w:trPr>
          <w:trHeight w:val="968"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9E6AE2A">
            <w:pPr>
              <w:autoSpaceDE w:val="0"/>
              <w:autoSpaceDN w:val="0"/>
              <w:adjustRightInd w:val="0"/>
              <w:spacing w:line="400" w:lineRule="exact"/>
              <w:ind w:right="-20"/>
              <w:jc w:val="center"/>
              <w:rPr>
                <w:rFonts w:eastAsia="Times New Roman"/>
                <w:w w:val="99"/>
              </w:rPr>
            </w:pPr>
            <w:r>
              <w:rPr>
                <w:rFonts w:hint="eastAsia" w:eastAsia="Times New Roman"/>
                <w:w w:val="99"/>
              </w:rPr>
              <w:t>4.2.2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6424326">
            <w:pPr>
              <w:spacing w:line="400" w:lineRule="exact"/>
              <w:jc w:val="center"/>
              <w:rPr>
                <w:szCs w:val="21"/>
              </w:rPr>
            </w:pPr>
            <w:r>
              <w:rPr>
                <w:rFonts w:ascii="宋体" w:hAnsi="宋体"/>
              </w:rPr>
              <w:t>递交</w:t>
            </w:r>
            <w:r>
              <w:rPr>
                <w:rFonts w:hint="eastAsia" w:ascii="宋体" w:hAnsi="宋体"/>
              </w:rPr>
              <w:t>比选申请</w:t>
            </w:r>
            <w:r>
              <w:rPr>
                <w:rFonts w:ascii="宋体" w:hAnsi="宋体"/>
              </w:rPr>
              <w:t>文件地点</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08346EB">
            <w:pPr>
              <w:widowControl/>
              <w:spacing w:line="400" w:lineRule="exact"/>
              <w:jc w:val="left"/>
              <w:rPr>
                <w:szCs w:val="21"/>
              </w:rPr>
            </w:pPr>
            <w:r>
              <w:rPr>
                <w:rFonts w:hint="eastAsia"/>
                <w:szCs w:val="21"/>
              </w:rPr>
              <w:t>天津市北辰区京津公路滦水园内</w:t>
            </w:r>
          </w:p>
        </w:tc>
      </w:tr>
      <w:tr w14:paraId="7D13F1E0">
        <w:tblPrEx>
          <w:tblCellMar>
            <w:top w:w="0" w:type="dxa"/>
            <w:left w:w="108" w:type="dxa"/>
            <w:bottom w:w="0" w:type="dxa"/>
            <w:right w:w="108" w:type="dxa"/>
          </w:tblCellMar>
        </w:tblPrEx>
        <w:trPr>
          <w:trHeight w:val="841"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390C1B37">
            <w:pPr>
              <w:autoSpaceDE w:val="0"/>
              <w:autoSpaceDN w:val="0"/>
              <w:adjustRightInd w:val="0"/>
              <w:spacing w:line="400" w:lineRule="exact"/>
              <w:ind w:right="-20"/>
              <w:jc w:val="center"/>
              <w:rPr>
                <w:rFonts w:eastAsia="Times New Roman"/>
                <w:w w:val="99"/>
              </w:rPr>
            </w:pPr>
            <w:r>
              <w:rPr>
                <w:rFonts w:hint="eastAsia" w:eastAsia="Times New Roman"/>
                <w:w w:val="99"/>
              </w:rPr>
              <w:t>4.2.3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B569B14">
            <w:pPr>
              <w:spacing w:line="400" w:lineRule="exact"/>
              <w:jc w:val="center"/>
              <w:rPr>
                <w:rFonts w:ascii="宋体" w:hAnsi="宋体"/>
              </w:rPr>
            </w:pPr>
            <w:r>
              <w:rPr>
                <w:rFonts w:hint="eastAsia" w:ascii="宋体" w:hAnsi="宋体"/>
              </w:rPr>
              <w:t>比选申请</w:t>
            </w:r>
            <w:r>
              <w:rPr>
                <w:rFonts w:ascii="宋体" w:hAnsi="宋体"/>
              </w:rPr>
              <w:t>文件是否退还</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B47A497">
            <w:pPr>
              <w:pStyle w:val="9"/>
              <w:topLinePunct/>
              <w:spacing w:line="400" w:lineRule="exact"/>
              <w:rPr>
                <w:rFonts w:hint="eastAsia" w:ascii="Times New Roman"/>
                <w:sz w:val="21"/>
                <w:szCs w:val="21"/>
              </w:rPr>
            </w:pPr>
            <w:r>
              <w:rPr>
                <w:rFonts w:ascii="Times New Roman"/>
                <w:sz w:val="32"/>
                <w:szCs w:val="32"/>
              </w:rPr>
              <w:sym w:font="Wingdings 2" w:char="0052"/>
            </w:r>
            <w:r>
              <w:rPr>
                <w:rFonts w:hint="eastAsia" w:ascii="Times New Roman"/>
                <w:sz w:val="21"/>
                <w:szCs w:val="21"/>
              </w:rPr>
              <w:t>否</w:t>
            </w:r>
          </w:p>
          <w:p w14:paraId="4653320B">
            <w:pPr>
              <w:spacing w:line="400" w:lineRule="exact"/>
              <w:rPr>
                <w:rFonts w:ascii="宋体" w:hAnsi="宋体"/>
              </w:rPr>
            </w:pPr>
            <w:r>
              <w:rPr>
                <w:sz w:val="32"/>
                <w:szCs w:val="32"/>
              </w:rPr>
              <w:t>□</w:t>
            </w:r>
            <w:r>
              <w:rPr>
                <w:rFonts w:hint="eastAsia"/>
                <w:szCs w:val="21"/>
              </w:rPr>
              <w:t>是</w:t>
            </w:r>
          </w:p>
        </w:tc>
      </w:tr>
      <w:tr w14:paraId="714321E3">
        <w:tblPrEx>
          <w:tblCellMar>
            <w:top w:w="0" w:type="dxa"/>
            <w:left w:w="108" w:type="dxa"/>
            <w:bottom w:w="0" w:type="dxa"/>
            <w:right w:w="108" w:type="dxa"/>
          </w:tblCellMar>
        </w:tblPrEx>
        <w:trPr>
          <w:trHeight w:val="1026" w:hRule="atLeast"/>
          <w:jc w:val="center"/>
        </w:trPr>
        <w:tc>
          <w:tcPr>
            <w:tcW w:w="492" w:type="pct"/>
            <w:tcBorders>
              <w:top w:val="single" w:color="auto" w:sz="4" w:space="0"/>
              <w:left w:val="single" w:color="auto" w:sz="4" w:space="0"/>
              <w:right w:val="single" w:color="auto" w:sz="4" w:space="0"/>
            </w:tcBorders>
            <w:noWrap w:val="0"/>
            <w:vAlign w:val="center"/>
          </w:tcPr>
          <w:p w14:paraId="7F0C1E28">
            <w:pPr>
              <w:autoSpaceDE w:val="0"/>
              <w:autoSpaceDN w:val="0"/>
              <w:adjustRightInd w:val="0"/>
              <w:spacing w:line="400" w:lineRule="exact"/>
              <w:ind w:right="-20"/>
              <w:jc w:val="center"/>
              <w:rPr>
                <w:rFonts w:eastAsia="Times New Roman"/>
                <w:w w:val="99"/>
              </w:rPr>
            </w:pPr>
            <w:r>
              <w:rPr>
                <w:rFonts w:hint="eastAsia" w:eastAsia="Times New Roman"/>
                <w:w w:val="99"/>
              </w:rPr>
              <w:t>5.1</w:t>
            </w:r>
          </w:p>
        </w:tc>
        <w:tc>
          <w:tcPr>
            <w:tcW w:w="1854" w:type="pct"/>
            <w:tcBorders>
              <w:top w:val="single" w:color="auto" w:sz="4" w:space="0"/>
              <w:left w:val="single" w:color="auto" w:sz="4" w:space="0"/>
              <w:right w:val="single" w:color="auto" w:sz="4" w:space="0"/>
            </w:tcBorders>
            <w:noWrap w:val="0"/>
            <w:vAlign w:val="center"/>
          </w:tcPr>
          <w:p w14:paraId="43EC7C42">
            <w:pPr>
              <w:spacing w:line="400" w:lineRule="exact"/>
              <w:jc w:val="center"/>
              <w:rPr>
                <w:rFonts w:ascii="宋体" w:hAnsi="宋体"/>
              </w:rPr>
            </w:pPr>
            <w:r>
              <w:rPr>
                <w:rFonts w:ascii="宋体" w:hAnsi="宋体"/>
              </w:rPr>
              <w:t>开标时间和地点</w:t>
            </w:r>
          </w:p>
        </w:tc>
        <w:tc>
          <w:tcPr>
            <w:tcW w:w="2652" w:type="pct"/>
            <w:tcBorders>
              <w:top w:val="single" w:color="auto" w:sz="4" w:space="0"/>
              <w:left w:val="single" w:color="auto" w:sz="4" w:space="0"/>
              <w:right w:val="single" w:color="auto" w:sz="4" w:space="0"/>
            </w:tcBorders>
            <w:noWrap w:val="0"/>
            <w:vAlign w:val="center"/>
          </w:tcPr>
          <w:p w14:paraId="2689D3B4">
            <w:pPr>
              <w:autoSpaceDE w:val="0"/>
              <w:autoSpaceDN w:val="0"/>
              <w:adjustRightInd w:val="0"/>
              <w:spacing w:line="400" w:lineRule="exact"/>
              <w:rPr>
                <w:rFonts w:ascii="宋体" w:hAnsi="宋体"/>
                <w:szCs w:val="21"/>
              </w:rPr>
            </w:pPr>
            <w:r>
              <w:rPr>
                <w:rFonts w:ascii="宋体" w:hAnsi="宋体"/>
                <w:szCs w:val="21"/>
              </w:rPr>
              <w:t>开标时间：同</w:t>
            </w:r>
            <w:r>
              <w:rPr>
                <w:rFonts w:hint="eastAsia" w:ascii="宋体" w:hAnsi="宋体"/>
                <w:szCs w:val="21"/>
              </w:rPr>
              <w:t>比选申请</w:t>
            </w:r>
            <w:r>
              <w:rPr>
                <w:rFonts w:ascii="宋体" w:hAnsi="宋体"/>
                <w:szCs w:val="21"/>
              </w:rPr>
              <w:t>截止时间</w:t>
            </w:r>
          </w:p>
          <w:p w14:paraId="660A42C1">
            <w:pPr>
              <w:autoSpaceDE w:val="0"/>
              <w:autoSpaceDN w:val="0"/>
              <w:adjustRightInd w:val="0"/>
              <w:spacing w:line="400" w:lineRule="exact"/>
              <w:rPr>
                <w:rFonts w:ascii="宋体" w:hAnsi="宋体"/>
                <w:szCs w:val="21"/>
              </w:rPr>
            </w:pPr>
            <w:r>
              <w:rPr>
                <w:rFonts w:ascii="宋体" w:hAnsi="宋体"/>
                <w:szCs w:val="21"/>
              </w:rPr>
              <w:t>开标地点：</w:t>
            </w:r>
            <w:r>
              <w:rPr>
                <w:rFonts w:hint="eastAsia" w:ascii="Times New Roman" w:hAnsi="Times New Roman" w:eastAsia="宋体" w:cs="Times New Roman"/>
                <w:highlight w:val="none"/>
                <w:u w:val="single"/>
              </w:rPr>
              <w:t>永定河流域（天津）运营管理有限公司</w:t>
            </w:r>
            <w:r>
              <w:rPr>
                <w:rFonts w:hint="eastAsia" w:ascii="宋体" w:hAnsi="宋体"/>
                <w:szCs w:val="21"/>
                <w:u w:val="single"/>
              </w:rPr>
              <w:t>会议室</w:t>
            </w:r>
          </w:p>
        </w:tc>
      </w:tr>
      <w:tr w14:paraId="36D1AE77">
        <w:tblPrEx>
          <w:tblCellMar>
            <w:top w:w="0" w:type="dxa"/>
            <w:left w:w="108" w:type="dxa"/>
            <w:bottom w:w="0" w:type="dxa"/>
            <w:right w:w="108" w:type="dxa"/>
          </w:tblCellMar>
        </w:tblPrEx>
        <w:trPr>
          <w:trHeight w:val="973" w:hRule="atLeast"/>
          <w:jc w:val="center"/>
        </w:trPr>
        <w:tc>
          <w:tcPr>
            <w:tcW w:w="492" w:type="pct"/>
            <w:tcBorders>
              <w:top w:val="single" w:color="auto" w:sz="4" w:space="0"/>
              <w:left w:val="single" w:color="auto" w:sz="4" w:space="0"/>
              <w:right w:val="single" w:color="auto" w:sz="4" w:space="0"/>
            </w:tcBorders>
            <w:noWrap w:val="0"/>
            <w:vAlign w:val="center"/>
          </w:tcPr>
          <w:p w14:paraId="12B91477">
            <w:pPr>
              <w:autoSpaceDE w:val="0"/>
              <w:autoSpaceDN w:val="0"/>
              <w:adjustRightInd w:val="0"/>
              <w:spacing w:line="400" w:lineRule="exact"/>
              <w:ind w:right="-20"/>
              <w:jc w:val="center"/>
              <w:rPr>
                <w:rFonts w:eastAsia="Times New Roman"/>
                <w:w w:val="99"/>
              </w:rPr>
            </w:pPr>
            <w:r>
              <w:rPr>
                <w:rFonts w:hint="eastAsia" w:eastAsia="Times New Roman"/>
                <w:w w:val="99"/>
              </w:rPr>
              <w:t>5.2</w:t>
            </w:r>
          </w:p>
        </w:tc>
        <w:tc>
          <w:tcPr>
            <w:tcW w:w="1854" w:type="pct"/>
            <w:tcBorders>
              <w:top w:val="single" w:color="auto" w:sz="4" w:space="0"/>
              <w:left w:val="single" w:color="auto" w:sz="4" w:space="0"/>
              <w:right w:val="single" w:color="auto" w:sz="4" w:space="0"/>
            </w:tcBorders>
            <w:noWrap w:val="0"/>
            <w:vAlign w:val="center"/>
          </w:tcPr>
          <w:p w14:paraId="533323FA">
            <w:pPr>
              <w:spacing w:line="400" w:lineRule="exact"/>
              <w:jc w:val="center"/>
              <w:rPr>
                <w:rFonts w:ascii="宋体" w:hAnsi="宋体"/>
              </w:rPr>
            </w:pPr>
            <w:r>
              <w:rPr>
                <w:rFonts w:ascii="宋体" w:hAnsi="宋体"/>
              </w:rPr>
              <w:t>开标程序</w:t>
            </w:r>
          </w:p>
        </w:tc>
        <w:tc>
          <w:tcPr>
            <w:tcW w:w="2652" w:type="pct"/>
            <w:tcBorders>
              <w:top w:val="single" w:color="auto" w:sz="4" w:space="0"/>
              <w:left w:val="single" w:color="auto" w:sz="4" w:space="0"/>
              <w:right w:val="single" w:color="auto" w:sz="4" w:space="0"/>
            </w:tcBorders>
            <w:noWrap w:val="0"/>
            <w:vAlign w:val="center"/>
          </w:tcPr>
          <w:p w14:paraId="0BB72FF2">
            <w:pPr>
              <w:widowControl/>
              <w:spacing w:line="400" w:lineRule="exact"/>
              <w:jc w:val="left"/>
              <w:rPr>
                <w:rFonts w:hint="eastAsia"/>
                <w:sz w:val="24"/>
              </w:rPr>
            </w:pPr>
            <w:r>
              <w:rPr>
                <w:rFonts w:hint="eastAsia"/>
              </w:rPr>
              <w:t>申请人自愿参加开标，如需参加，请按</w:t>
            </w:r>
            <w:r>
              <w:rPr>
                <w:rFonts w:hint="eastAsia"/>
                <w:lang w:val="en-US" w:eastAsia="zh-CN"/>
              </w:rPr>
              <w:t>时</w:t>
            </w:r>
            <w:r>
              <w:rPr>
                <w:rFonts w:hint="eastAsia"/>
              </w:rPr>
              <w:t>到达</w:t>
            </w:r>
            <w:r>
              <w:rPr>
                <w:rFonts w:hint="eastAsia"/>
                <w:lang w:val="en-US" w:eastAsia="zh-CN"/>
              </w:rPr>
              <w:t>开标</w:t>
            </w:r>
            <w:r>
              <w:rPr>
                <w:rFonts w:hint="eastAsia"/>
              </w:rPr>
              <w:t>现场，开标过程中，比选申请人对开标有异议的，应当在开标现场提出，比选人当场作出答复，并制作记录。</w:t>
            </w:r>
          </w:p>
        </w:tc>
      </w:tr>
      <w:tr w14:paraId="0BBC1E56">
        <w:tblPrEx>
          <w:tblCellMar>
            <w:top w:w="0" w:type="dxa"/>
            <w:left w:w="108" w:type="dxa"/>
            <w:bottom w:w="0" w:type="dxa"/>
            <w:right w:w="108" w:type="dxa"/>
          </w:tblCellMar>
        </w:tblPrEx>
        <w:trPr>
          <w:trHeight w:val="690" w:hRule="atLeast"/>
          <w:jc w:val="center"/>
        </w:trPr>
        <w:tc>
          <w:tcPr>
            <w:tcW w:w="492" w:type="pct"/>
            <w:tcBorders>
              <w:top w:val="single" w:color="auto" w:sz="4" w:space="0"/>
              <w:left w:val="single" w:color="auto" w:sz="4" w:space="0"/>
              <w:right w:val="single" w:color="auto" w:sz="4" w:space="0"/>
            </w:tcBorders>
            <w:noWrap w:val="0"/>
            <w:vAlign w:val="center"/>
          </w:tcPr>
          <w:p w14:paraId="2EEB816E">
            <w:pPr>
              <w:autoSpaceDE w:val="0"/>
              <w:autoSpaceDN w:val="0"/>
              <w:adjustRightInd w:val="0"/>
              <w:spacing w:line="400" w:lineRule="exact"/>
              <w:ind w:right="-20"/>
              <w:jc w:val="center"/>
              <w:rPr>
                <w:rFonts w:eastAsia="Times New Roman"/>
                <w:w w:val="99"/>
              </w:rPr>
            </w:pPr>
            <w:r>
              <w:rPr>
                <w:rFonts w:hint="eastAsia" w:eastAsia="Times New Roman"/>
                <w:w w:val="99"/>
              </w:rPr>
              <w:t>6.1</w:t>
            </w:r>
          </w:p>
        </w:tc>
        <w:tc>
          <w:tcPr>
            <w:tcW w:w="1854" w:type="pct"/>
            <w:tcBorders>
              <w:top w:val="single" w:color="auto" w:sz="4" w:space="0"/>
              <w:left w:val="single" w:color="auto" w:sz="4" w:space="0"/>
              <w:right w:val="single" w:color="auto" w:sz="4" w:space="0"/>
            </w:tcBorders>
            <w:noWrap w:val="0"/>
            <w:vAlign w:val="center"/>
          </w:tcPr>
          <w:p w14:paraId="5CE75499">
            <w:pPr>
              <w:spacing w:line="400" w:lineRule="exact"/>
              <w:jc w:val="center"/>
              <w:rPr>
                <w:szCs w:val="21"/>
              </w:rPr>
            </w:pPr>
            <w:r>
              <w:rPr>
                <w:rFonts w:hint="eastAsia"/>
                <w:szCs w:val="21"/>
              </w:rPr>
              <w:t>评审小组的组建</w:t>
            </w:r>
          </w:p>
        </w:tc>
        <w:tc>
          <w:tcPr>
            <w:tcW w:w="2652" w:type="pct"/>
            <w:tcBorders>
              <w:top w:val="single" w:color="auto" w:sz="4" w:space="0"/>
              <w:left w:val="single" w:color="auto" w:sz="4" w:space="0"/>
              <w:right w:val="single" w:color="auto" w:sz="4" w:space="0"/>
            </w:tcBorders>
            <w:noWrap w:val="0"/>
            <w:vAlign w:val="center"/>
          </w:tcPr>
          <w:p w14:paraId="1B921568">
            <w:pPr>
              <w:spacing w:line="440" w:lineRule="exact"/>
              <w:rPr>
                <w:szCs w:val="21"/>
              </w:rPr>
            </w:pPr>
            <w:r>
              <w:rPr>
                <w:szCs w:val="21"/>
              </w:rPr>
              <w:t>评审小组</w:t>
            </w:r>
            <w:r>
              <w:rPr>
                <w:rFonts w:hint="eastAsia"/>
                <w:szCs w:val="21"/>
              </w:rPr>
              <w:t>构成：</w:t>
            </w:r>
            <w:r>
              <w:rPr>
                <w:rFonts w:hint="eastAsia"/>
                <w:szCs w:val="21"/>
                <w:u w:val="single"/>
              </w:rPr>
              <w:t xml:space="preserve"> 3 </w:t>
            </w:r>
            <w:r>
              <w:rPr>
                <w:rFonts w:hint="eastAsia"/>
                <w:szCs w:val="21"/>
              </w:rPr>
              <w:t>人，其中财务经济1人、</w:t>
            </w:r>
            <w:r>
              <w:rPr>
                <w:rFonts w:hint="eastAsia"/>
                <w:szCs w:val="21"/>
                <w:lang w:val="en-US" w:eastAsia="zh-CN"/>
              </w:rPr>
              <w:t>项目业务</w:t>
            </w:r>
            <w:r>
              <w:rPr>
                <w:rFonts w:hint="eastAsia"/>
                <w:szCs w:val="21"/>
              </w:rPr>
              <w:t>2人。</w:t>
            </w:r>
          </w:p>
        </w:tc>
      </w:tr>
      <w:tr w14:paraId="72F5BA94">
        <w:tblPrEx>
          <w:tblCellMar>
            <w:top w:w="0" w:type="dxa"/>
            <w:left w:w="108" w:type="dxa"/>
            <w:bottom w:w="0" w:type="dxa"/>
            <w:right w:w="108" w:type="dxa"/>
          </w:tblCellMar>
        </w:tblPrEx>
        <w:trPr>
          <w:trHeight w:val="1467" w:hRule="atLeast"/>
          <w:jc w:val="center"/>
        </w:trPr>
        <w:tc>
          <w:tcPr>
            <w:tcW w:w="492" w:type="pct"/>
            <w:tcBorders>
              <w:top w:val="single" w:color="auto" w:sz="4" w:space="0"/>
              <w:left w:val="single" w:color="auto" w:sz="4" w:space="0"/>
              <w:right w:val="single" w:color="auto" w:sz="4" w:space="0"/>
            </w:tcBorders>
            <w:noWrap w:val="0"/>
            <w:vAlign w:val="center"/>
          </w:tcPr>
          <w:p w14:paraId="69AC59B7">
            <w:pPr>
              <w:spacing w:line="400" w:lineRule="exact"/>
              <w:jc w:val="center"/>
              <w:rPr>
                <w:rFonts w:hint="eastAsia"/>
                <w:szCs w:val="21"/>
              </w:rPr>
            </w:pPr>
            <w:r>
              <w:rPr>
                <w:szCs w:val="21"/>
              </w:rPr>
              <w:t>6.2</w:t>
            </w:r>
          </w:p>
        </w:tc>
        <w:tc>
          <w:tcPr>
            <w:tcW w:w="1854" w:type="pct"/>
            <w:tcBorders>
              <w:top w:val="single" w:color="auto" w:sz="4" w:space="0"/>
              <w:left w:val="single" w:color="auto" w:sz="4" w:space="0"/>
              <w:right w:val="single" w:color="auto" w:sz="4" w:space="0"/>
            </w:tcBorders>
            <w:noWrap w:val="0"/>
            <w:vAlign w:val="center"/>
          </w:tcPr>
          <w:p w14:paraId="73DBE852">
            <w:pPr>
              <w:spacing w:line="400" w:lineRule="exact"/>
              <w:jc w:val="center"/>
              <w:rPr>
                <w:szCs w:val="21"/>
              </w:rPr>
            </w:pPr>
            <w:r>
              <w:rPr>
                <w:szCs w:val="21"/>
              </w:rPr>
              <w:t>评审小组推荐</w:t>
            </w:r>
            <w:r>
              <w:rPr>
                <w:rFonts w:hint="eastAsia"/>
                <w:szCs w:val="21"/>
              </w:rPr>
              <w:t>中选</w:t>
            </w:r>
            <w:r>
              <w:rPr>
                <w:szCs w:val="21"/>
              </w:rPr>
              <w:t>候选人的人数</w:t>
            </w:r>
          </w:p>
        </w:tc>
        <w:tc>
          <w:tcPr>
            <w:tcW w:w="2652" w:type="pct"/>
            <w:tcBorders>
              <w:top w:val="single" w:color="auto" w:sz="4" w:space="0"/>
              <w:left w:val="single" w:color="auto" w:sz="4" w:space="0"/>
              <w:right w:val="single" w:color="auto" w:sz="4" w:space="0"/>
            </w:tcBorders>
            <w:noWrap w:val="0"/>
            <w:vAlign w:val="center"/>
          </w:tcPr>
          <w:p w14:paraId="4FDA97DB">
            <w:pPr>
              <w:spacing w:line="400" w:lineRule="exact"/>
              <w:rPr>
                <w:szCs w:val="21"/>
              </w:rPr>
            </w:pPr>
            <w:r>
              <w:rPr>
                <w:szCs w:val="21"/>
              </w:rPr>
              <w:t>1-3</w:t>
            </w:r>
            <w:r>
              <w:rPr>
                <w:rFonts w:hint="eastAsia"/>
                <w:szCs w:val="21"/>
              </w:rPr>
              <w:t>名</w:t>
            </w:r>
          </w:p>
        </w:tc>
      </w:tr>
      <w:tr w14:paraId="7D6D9FEE">
        <w:tblPrEx>
          <w:tblCellMar>
            <w:top w:w="0" w:type="dxa"/>
            <w:left w:w="108" w:type="dxa"/>
            <w:bottom w:w="0" w:type="dxa"/>
            <w:right w:w="108" w:type="dxa"/>
          </w:tblCellMar>
        </w:tblPrEx>
        <w:trPr>
          <w:trHeight w:val="699"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4502FC57">
            <w:pPr>
              <w:spacing w:line="400" w:lineRule="exact"/>
              <w:jc w:val="center"/>
              <w:rPr>
                <w:rFonts w:hint="eastAsia"/>
                <w:szCs w:val="21"/>
                <w:highlight w:val="none"/>
              </w:rPr>
            </w:pPr>
            <w:r>
              <w:rPr>
                <w:rFonts w:hint="eastAsia"/>
                <w:szCs w:val="21"/>
                <w:highlight w:val="none"/>
              </w:rPr>
              <w:t>7.1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6C0ABC87">
            <w:pPr>
              <w:spacing w:line="400" w:lineRule="exact"/>
              <w:jc w:val="center"/>
              <w:rPr>
                <w:szCs w:val="21"/>
                <w:highlight w:val="none"/>
              </w:rPr>
            </w:pPr>
            <w:r>
              <w:rPr>
                <w:rFonts w:hint="eastAsia"/>
                <w:szCs w:val="21"/>
                <w:highlight w:val="none"/>
              </w:rPr>
              <w:t>中选人公示媒介及期限</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2FCF5526">
            <w:pPr>
              <w:spacing w:line="400" w:lineRule="exact"/>
              <w:rPr>
                <w:highlight w:val="none"/>
              </w:rPr>
            </w:pPr>
            <w:r>
              <w:rPr>
                <w:rFonts w:hint="eastAsia"/>
                <w:highlight w:val="none"/>
              </w:rPr>
              <w:t>公示媒介：同招标公告发布媒介</w:t>
            </w:r>
          </w:p>
          <w:p w14:paraId="3CDFA7FA">
            <w:pPr>
              <w:spacing w:line="400" w:lineRule="exact"/>
              <w:rPr>
                <w:szCs w:val="21"/>
                <w:highlight w:val="none"/>
              </w:rPr>
            </w:pPr>
            <w:r>
              <w:rPr>
                <w:rFonts w:hint="eastAsia"/>
                <w:highlight w:val="none"/>
              </w:rPr>
              <w:t>公示期限：3日</w:t>
            </w:r>
          </w:p>
        </w:tc>
      </w:tr>
      <w:tr w14:paraId="40216674">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5C163995">
            <w:pPr>
              <w:spacing w:line="400" w:lineRule="exact"/>
              <w:jc w:val="center"/>
              <w:rPr>
                <w:rFonts w:hint="eastAsia"/>
                <w:szCs w:val="21"/>
              </w:rPr>
            </w:pPr>
            <w:r>
              <w:rPr>
                <w:szCs w:val="21"/>
              </w:rPr>
              <w:t>7.</w:t>
            </w:r>
            <w:r>
              <w:rPr>
                <w:rFonts w:hint="eastAsia"/>
                <w:szCs w:val="21"/>
              </w:rPr>
              <w:t>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7CEFF0CA">
            <w:pPr>
              <w:spacing w:line="400" w:lineRule="exact"/>
              <w:jc w:val="center"/>
              <w:rPr>
                <w:rFonts w:hint="eastAsia"/>
                <w:szCs w:val="21"/>
              </w:rPr>
            </w:pPr>
            <w:r>
              <w:rPr>
                <w:rFonts w:hint="eastAsia"/>
                <w:szCs w:val="21"/>
              </w:rPr>
              <w:t>是否授权评审小组确定中选人</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9FCCBEF">
            <w:pPr>
              <w:spacing w:line="440" w:lineRule="exact"/>
              <w:rPr>
                <w:szCs w:val="21"/>
              </w:rPr>
            </w:pPr>
            <w:r>
              <w:rPr>
                <w:sz w:val="32"/>
                <w:szCs w:val="32"/>
              </w:rPr>
              <w:t>□</w:t>
            </w:r>
            <w:r>
              <w:rPr>
                <w:rFonts w:hint="eastAsia"/>
                <w:szCs w:val="21"/>
              </w:rPr>
              <w:t>是</w:t>
            </w:r>
          </w:p>
          <w:p w14:paraId="7B9827D5">
            <w:pPr>
              <w:spacing w:line="400" w:lineRule="exact"/>
              <w:rPr>
                <w:rFonts w:hint="default" w:eastAsia="宋体"/>
                <w:szCs w:val="21"/>
                <w:lang w:val="en-US" w:eastAsia="zh-CN"/>
              </w:rPr>
            </w:pPr>
            <w:r>
              <w:rPr>
                <w:sz w:val="32"/>
                <w:szCs w:val="32"/>
              </w:rPr>
              <w:sym w:font="Wingdings 2" w:char="0052"/>
            </w:r>
            <w:r>
              <w:rPr>
                <w:rFonts w:hint="eastAsia"/>
                <w:szCs w:val="21"/>
              </w:rPr>
              <w:t>否，</w:t>
            </w:r>
            <w:r>
              <w:rPr>
                <w:szCs w:val="21"/>
              </w:rPr>
              <w:t>推荐的</w:t>
            </w:r>
            <w:r>
              <w:rPr>
                <w:rFonts w:hint="eastAsia"/>
                <w:szCs w:val="21"/>
              </w:rPr>
              <w:t>中选</w:t>
            </w:r>
            <w:r>
              <w:rPr>
                <w:szCs w:val="21"/>
              </w:rPr>
              <w:t>候选人数</w:t>
            </w:r>
            <w:r>
              <w:rPr>
                <w:rFonts w:hint="eastAsia"/>
                <w:szCs w:val="21"/>
              </w:rPr>
              <w:t>：</w:t>
            </w:r>
            <w:r>
              <w:rPr>
                <w:rFonts w:hint="eastAsia"/>
                <w:szCs w:val="21"/>
                <w:lang w:val="en-US" w:eastAsia="zh-CN"/>
              </w:rPr>
              <w:t>1-3名</w:t>
            </w:r>
          </w:p>
        </w:tc>
      </w:tr>
      <w:tr w14:paraId="403888FC">
        <w:tblPrEx>
          <w:tblCellMar>
            <w:top w:w="0" w:type="dxa"/>
            <w:left w:w="108" w:type="dxa"/>
            <w:bottom w:w="0" w:type="dxa"/>
            <w:right w:w="108" w:type="dxa"/>
          </w:tblCellMar>
        </w:tblPrEx>
        <w:trPr>
          <w:trHeight w:val="822"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FE40990">
            <w:pPr>
              <w:spacing w:line="400" w:lineRule="exact"/>
              <w:jc w:val="center"/>
              <w:rPr>
                <w:szCs w:val="21"/>
              </w:rPr>
            </w:pPr>
            <w:r>
              <w:rPr>
                <w:szCs w:val="21"/>
              </w:rPr>
              <w:t>7.</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4C7FAE09">
            <w:pPr>
              <w:spacing w:line="400" w:lineRule="exact"/>
              <w:jc w:val="center"/>
              <w:rPr>
                <w:szCs w:val="21"/>
              </w:rPr>
            </w:pPr>
            <w:r>
              <w:rPr>
                <w:szCs w:val="21"/>
              </w:rPr>
              <w:t>履约</w:t>
            </w:r>
            <w:r>
              <w:rPr>
                <w:rFonts w:hint="eastAsia"/>
                <w:szCs w:val="21"/>
              </w:rPr>
              <w:t>保证金</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F720747">
            <w:pPr>
              <w:spacing w:line="400" w:lineRule="exact"/>
              <w:rPr>
                <w:rFonts w:ascii="宋体" w:hAnsi="宋体"/>
              </w:rPr>
            </w:pPr>
            <w:r>
              <w:rPr>
                <w:rFonts w:ascii="宋体" w:hAnsi="宋体"/>
              </w:rPr>
              <w:t>是否要求中</w:t>
            </w:r>
            <w:r>
              <w:rPr>
                <w:rFonts w:hint="eastAsia" w:ascii="宋体" w:hAnsi="宋体"/>
              </w:rPr>
              <w:t>选</w:t>
            </w:r>
            <w:r>
              <w:rPr>
                <w:rFonts w:ascii="宋体" w:hAnsi="宋体"/>
              </w:rPr>
              <w:t>人提交履约保证金：</w:t>
            </w:r>
          </w:p>
          <w:p w14:paraId="5AB7E398">
            <w:pPr>
              <w:spacing w:line="440" w:lineRule="exact"/>
              <w:rPr>
                <w:rFonts w:ascii="宋体" w:hAnsi="宋体"/>
              </w:rPr>
            </w:pPr>
            <w:r>
              <w:rPr>
                <w:rFonts w:hint="eastAsia" w:hAnsi="宋体"/>
              </w:rPr>
              <w:sym w:font="Wingdings 2" w:char="00A3"/>
            </w:r>
            <w:r>
              <w:rPr>
                <w:rFonts w:ascii="宋体" w:hAnsi="宋体"/>
              </w:rPr>
              <w:t>要求，履约保证金的形式：</w:t>
            </w:r>
            <w:r>
              <w:rPr>
                <w:rFonts w:hint="eastAsia" w:ascii="宋体" w:hAnsi="宋体"/>
                <w:u w:val="single"/>
              </w:rPr>
              <w:t xml:space="preserve">      </w:t>
            </w:r>
          </w:p>
          <w:p w14:paraId="3E3DD3BB">
            <w:pPr>
              <w:spacing w:line="440" w:lineRule="exact"/>
              <w:rPr>
                <w:rFonts w:ascii="宋体" w:hAnsi="宋体"/>
              </w:rPr>
            </w:pPr>
            <w:r>
              <w:rPr>
                <w:rFonts w:ascii="宋体" w:hAnsi="宋体"/>
              </w:rPr>
              <w:t>履约保证金的金额：</w:t>
            </w:r>
            <w:r>
              <w:rPr>
                <w:rFonts w:hint="eastAsia" w:ascii="宋体" w:hAnsi="宋体"/>
              </w:rPr>
              <w:t>中选</w:t>
            </w:r>
            <w:r>
              <w:rPr>
                <w:rFonts w:ascii="宋体" w:hAnsi="宋体"/>
              </w:rPr>
              <w:t>金额的</w:t>
            </w:r>
            <w:r>
              <w:rPr>
                <w:rFonts w:hint="eastAsia" w:ascii="宋体" w:hAnsi="宋体"/>
                <w:u w:val="single"/>
              </w:rPr>
              <w:t xml:space="preserve">   </w:t>
            </w:r>
            <w:r>
              <w:rPr>
                <w:rFonts w:ascii="宋体" w:hAnsi="宋体"/>
              </w:rPr>
              <w:t>%</w:t>
            </w:r>
          </w:p>
          <w:p w14:paraId="4BCEB801">
            <w:pPr>
              <w:spacing w:line="400" w:lineRule="exact"/>
              <w:rPr>
                <w:szCs w:val="21"/>
              </w:rPr>
            </w:pPr>
            <w:r>
              <w:rPr>
                <w:sz w:val="32"/>
                <w:szCs w:val="32"/>
              </w:rPr>
              <w:sym w:font="Wingdings 2" w:char="0052"/>
            </w:r>
            <w:r>
              <w:rPr>
                <w:rFonts w:hint="eastAsia" w:hAnsi="宋体"/>
                <w:szCs w:val="21"/>
              </w:rPr>
              <w:t>不要求</w:t>
            </w:r>
          </w:p>
        </w:tc>
      </w:tr>
      <w:tr w14:paraId="711B85DF">
        <w:tblPrEx>
          <w:tblCellMar>
            <w:top w:w="0" w:type="dxa"/>
            <w:left w:w="108" w:type="dxa"/>
            <w:bottom w:w="0" w:type="dxa"/>
            <w:right w:w="108" w:type="dxa"/>
          </w:tblCellMar>
        </w:tblPrEx>
        <w:trPr>
          <w:trHeight w:val="660"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1BA9D580">
            <w:pPr>
              <w:spacing w:line="400" w:lineRule="exact"/>
              <w:jc w:val="center"/>
              <w:rPr>
                <w:rFonts w:hint="eastAsia"/>
                <w:szCs w:val="21"/>
              </w:rPr>
            </w:pPr>
            <w:r>
              <w:rPr>
                <w:rFonts w:hint="eastAsia"/>
                <w:szCs w:val="21"/>
              </w:rPr>
              <w:t>9</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1504AC3A">
            <w:pPr>
              <w:spacing w:line="440" w:lineRule="exact"/>
              <w:jc w:val="center"/>
              <w:rPr>
                <w:rFonts w:hint="eastAsia" w:ascii="宋体" w:hAnsi="宋体"/>
              </w:rPr>
            </w:pPr>
            <w:r>
              <w:rPr>
                <w:rFonts w:ascii="宋体" w:hAnsi="宋体"/>
              </w:rPr>
              <w:t>电子招标</w:t>
            </w:r>
            <w:r>
              <w:rPr>
                <w:rFonts w:hint="eastAsia" w:ascii="宋体" w:hAnsi="宋体"/>
              </w:rPr>
              <w:t>比选申请</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5D8DEE87">
            <w:pPr>
              <w:spacing w:line="440" w:lineRule="exact"/>
              <w:rPr>
                <w:rFonts w:ascii="宋体" w:hAnsi="宋体"/>
              </w:rPr>
            </w:pPr>
            <w:r>
              <w:rPr>
                <w:rFonts w:ascii="宋体" w:hAnsi="宋体"/>
              </w:rPr>
              <w:sym w:font="Wingdings 2" w:char="0052"/>
            </w:r>
            <w:r>
              <w:rPr>
                <w:rFonts w:hint="eastAsia" w:ascii="宋体" w:hAnsi="宋体"/>
              </w:rPr>
              <w:t>否</w:t>
            </w:r>
          </w:p>
          <w:p w14:paraId="7D962A24">
            <w:pPr>
              <w:spacing w:line="440" w:lineRule="exact"/>
              <w:rPr>
                <w:rFonts w:ascii="宋体" w:hAnsi="宋体"/>
              </w:rPr>
            </w:pPr>
            <w:r>
              <w:rPr>
                <w:rFonts w:ascii="宋体" w:hAnsi="宋体"/>
              </w:rPr>
              <w:t>□</w:t>
            </w:r>
            <w:r>
              <w:rPr>
                <w:rFonts w:hint="eastAsia" w:ascii="宋体" w:hAnsi="宋体"/>
              </w:rPr>
              <w:t>是，具体要求：</w:t>
            </w:r>
          </w:p>
        </w:tc>
      </w:tr>
      <w:tr w14:paraId="77EB7909">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5F196957">
            <w:pPr>
              <w:spacing w:line="400" w:lineRule="exact"/>
              <w:jc w:val="center"/>
              <w:rPr>
                <w:rFonts w:hint="eastAsia"/>
              </w:rPr>
            </w:pPr>
            <w:r>
              <w:rPr>
                <w:rFonts w:hint="eastAsia"/>
              </w:rPr>
              <w:t>10</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5A36F87">
            <w:pPr>
              <w:spacing w:line="400" w:lineRule="exact"/>
              <w:jc w:val="center"/>
              <w:rPr>
                <w:rFonts w:hint="eastAsia" w:ascii="宋体" w:hAnsi="宋体"/>
              </w:rPr>
            </w:pPr>
            <w:r>
              <w:rPr>
                <w:rFonts w:ascii="宋体" w:hAnsi="宋体"/>
              </w:rPr>
              <w:t>需要补充的其他内容</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279531FA">
            <w:pPr>
              <w:spacing w:line="400" w:lineRule="exact"/>
              <w:rPr>
                <w:rFonts w:hint="eastAsia" w:ascii="宋体" w:hAnsi="宋体"/>
              </w:rPr>
            </w:pPr>
            <w:r>
              <w:rPr>
                <w:rFonts w:hint="eastAsia" w:ascii="宋体" w:hAnsi="宋体"/>
              </w:rPr>
              <w:t>/</w:t>
            </w:r>
          </w:p>
        </w:tc>
      </w:tr>
      <w:tr w14:paraId="38FBCE01">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7221772C">
            <w:pPr>
              <w:spacing w:line="400" w:lineRule="exact"/>
              <w:jc w:val="center"/>
              <w:rPr>
                <w:rFonts w:hint="eastAsia"/>
                <w:szCs w:val="21"/>
              </w:rPr>
            </w:pPr>
            <w:r>
              <w:rPr>
                <w:rFonts w:hint="eastAsia"/>
                <w:szCs w:val="21"/>
              </w:rPr>
              <w:t>10.1</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0FF0115D">
            <w:pPr>
              <w:spacing w:line="400" w:lineRule="exact"/>
              <w:jc w:val="center"/>
              <w:rPr>
                <w:rFonts w:hint="eastAsia"/>
                <w:szCs w:val="21"/>
              </w:rPr>
            </w:pPr>
            <w:r>
              <w:rPr>
                <w:rFonts w:hint="eastAsia" w:ascii="宋体" w:hAnsi="宋体" w:cs="宋体"/>
                <w:szCs w:val="21"/>
                <w:lang w:bidi="ar"/>
              </w:rPr>
              <w:t>重新招标情形</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63A2200B">
            <w:pPr>
              <w:pStyle w:val="14"/>
              <w:snapToGrid w:val="0"/>
              <w:spacing w:line="400" w:lineRule="exact"/>
              <w:rPr>
                <w:rFonts w:hint="eastAsia"/>
                <w:sz w:val="32"/>
                <w:szCs w:val="32"/>
              </w:rPr>
            </w:pPr>
            <w:r>
              <w:rPr>
                <w:rFonts w:hint="eastAsia"/>
                <w:sz w:val="32"/>
                <w:szCs w:val="32"/>
              </w:rPr>
              <w:t>/</w:t>
            </w:r>
          </w:p>
        </w:tc>
      </w:tr>
      <w:tr w14:paraId="3672064C">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noWrap w:val="0"/>
            <w:vAlign w:val="center"/>
          </w:tcPr>
          <w:p w14:paraId="584A9FEC">
            <w:pPr>
              <w:spacing w:line="400" w:lineRule="exact"/>
              <w:jc w:val="center"/>
              <w:rPr>
                <w:rFonts w:hint="eastAsia"/>
                <w:szCs w:val="21"/>
              </w:rPr>
            </w:pPr>
            <w:r>
              <w:rPr>
                <w:rFonts w:hint="eastAsia" w:ascii="宋体" w:hAnsi="宋体" w:cs="宋体"/>
                <w:szCs w:val="21"/>
                <w:lang w:bidi="ar"/>
              </w:rPr>
              <w:t>10.2</w:t>
            </w:r>
          </w:p>
        </w:tc>
        <w:tc>
          <w:tcPr>
            <w:tcW w:w="1854" w:type="pct"/>
            <w:tcBorders>
              <w:top w:val="single" w:color="auto" w:sz="4" w:space="0"/>
              <w:left w:val="single" w:color="auto" w:sz="4" w:space="0"/>
              <w:bottom w:val="single" w:color="auto" w:sz="4" w:space="0"/>
              <w:right w:val="single" w:color="auto" w:sz="4" w:space="0"/>
            </w:tcBorders>
            <w:noWrap w:val="0"/>
            <w:vAlign w:val="center"/>
          </w:tcPr>
          <w:p w14:paraId="36E68EA8">
            <w:pPr>
              <w:jc w:val="center"/>
              <w:rPr>
                <w:rFonts w:hint="eastAsia" w:ascii="宋体" w:hAnsi="宋体" w:cs="宋体"/>
                <w:szCs w:val="21"/>
                <w:lang w:bidi="ar"/>
              </w:rPr>
            </w:pPr>
            <w:r>
              <w:rPr>
                <w:rFonts w:hint="eastAsia" w:ascii="宋体" w:hAnsi="宋体" w:cs="宋体"/>
                <w:szCs w:val="21"/>
                <w:lang w:bidi="ar"/>
              </w:rPr>
              <w:t>代理服务费</w:t>
            </w:r>
          </w:p>
        </w:tc>
        <w:tc>
          <w:tcPr>
            <w:tcW w:w="2652" w:type="pct"/>
            <w:tcBorders>
              <w:top w:val="single" w:color="auto" w:sz="4" w:space="0"/>
              <w:left w:val="single" w:color="auto" w:sz="4" w:space="0"/>
              <w:bottom w:val="single" w:color="auto" w:sz="4" w:space="0"/>
              <w:right w:val="single" w:color="auto" w:sz="4" w:space="0"/>
            </w:tcBorders>
            <w:noWrap w:val="0"/>
            <w:vAlign w:val="center"/>
          </w:tcPr>
          <w:p w14:paraId="7AF4FCF7">
            <w:pPr>
              <w:spacing w:line="400" w:lineRule="exact"/>
              <w:rPr>
                <w:rFonts w:hint="eastAsia" w:ascii="宋体" w:hAnsi="宋体" w:cs="宋体"/>
                <w:kern w:val="0"/>
                <w:szCs w:val="21"/>
                <w:lang w:bidi="ar"/>
              </w:rPr>
            </w:pPr>
            <w:r>
              <w:rPr>
                <w:rFonts w:hint="eastAsia" w:ascii="宋体" w:hAnsi="宋体" w:cs="宋体"/>
                <w:kern w:val="0"/>
                <w:szCs w:val="21"/>
                <w:lang w:bidi="ar"/>
              </w:rPr>
              <w:t>/</w:t>
            </w:r>
          </w:p>
        </w:tc>
      </w:tr>
    </w:tbl>
    <w:p w14:paraId="7C28F4F3">
      <w:pPr>
        <w:widowControl/>
        <w:jc w:val="left"/>
        <w:rPr>
          <w:b/>
        </w:rPr>
      </w:pPr>
      <w:r>
        <w:rPr>
          <w:b/>
        </w:rPr>
        <w:br w:type="page"/>
      </w:r>
    </w:p>
    <w:p w14:paraId="07EAE601">
      <w:pPr>
        <w:pStyle w:val="19"/>
        <w:outlineLvl w:val="2"/>
      </w:pPr>
      <w:bookmarkStart w:id="77" w:name="_Toc25981"/>
      <w:bookmarkStart w:id="78" w:name="_Toc246996175"/>
      <w:bookmarkStart w:id="79" w:name="_Toc179632546"/>
      <w:bookmarkStart w:id="80" w:name="_Toc246996918"/>
      <w:bookmarkStart w:id="81" w:name="_Toc152042305"/>
      <w:bookmarkStart w:id="82" w:name="_Toc152045529"/>
      <w:bookmarkStart w:id="83" w:name="_Toc144974497"/>
      <w:bookmarkStart w:id="84" w:name="_Toc247085689"/>
      <w:bookmarkStart w:id="85" w:name="_Toc20640"/>
      <w:r>
        <w:rPr>
          <w:rFonts w:hint="eastAsia"/>
        </w:rPr>
        <w:t>1. 总则</w:t>
      </w:r>
      <w:bookmarkEnd w:id="77"/>
      <w:bookmarkEnd w:id="78"/>
      <w:bookmarkEnd w:id="79"/>
      <w:bookmarkEnd w:id="80"/>
      <w:bookmarkEnd w:id="81"/>
      <w:bookmarkEnd w:id="82"/>
      <w:bookmarkEnd w:id="83"/>
      <w:bookmarkEnd w:id="84"/>
      <w:bookmarkEnd w:id="85"/>
    </w:p>
    <w:p w14:paraId="2583C0D6">
      <w:pPr>
        <w:pStyle w:val="20"/>
        <w:outlineLvl w:val="3"/>
      </w:pPr>
      <w:bookmarkStart w:id="86" w:name="_Toc144974498"/>
      <w:bookmarkStart w:id="87" w:name="_Toc246996919"/>
      <w:bookmarkStart w:id="88" w:name="_Toc152045530"/>
      <w:bookmarkStart w:id="89" w:name="_Toc247085690"/>
      <w:bookmarkStart w:id="90" w:name="_Toc179632547"/>
      <w:bookmarkStart w:id="91" w:name="_Toc246996176"/>
      <w:bookmarkStart w:id="92" w:name="_Toc25557"/>
      <w:bookmarkStart w:id="93" w:name="_Toc152042306"/>
      <w:r>
        <w:rPr>
          <w:rFonts w:hint="eastAsia"/>
        </w:rPr>
        <w:t>1.1 项目概况</w:t>
      </w:r>
      <w:bookmarkEnd w:id="86"/>
      <w:bookmarkEnd w:id="87"/>
      <w:bookmarkEnd w:id="88"/>
      <w:bookmarkEnd w:id="89"/>
      <w:bookmarkEnd w:id="90"/>
      <w:bookmarkEnd w:id="91"/>
      <w:bookmarkEnd w:id="92"/>
      <w:bookmarkEnd w:id="93"/>
    </w:p>
    <w:p w14:paraId="07DC6F1B">
      <w:pPr>
        <w:spacing w:line="400" w:lineRule="exact"/>
        <w:ind w:firstLine="420" w:firstLineChars="200"/>
      </w:pPr>
      <w:bookmarkStart w:id="94" w:name="_Toc179632548"/>
      <w:bookmarkStart w:id="95" w:name="_Toc247085691"/>
      <w:bookmarkStart w:id="96" w:name="_Toc246996177"/>
      <w:bookmarkStart w:id="97" w:name="_Toc246996920"/>
      <w:bookmarkStart w:id="98" w:name="_Toc144974499"/>
      <w:bookmarkStart w:id="99" w:name="_Toc152045531"/>
      <w:bookmarkStart w:id="100" w:name="_Toc152042307"/>
      <w:r>
        <w:t xml:space="preserve">1.1.1 </w:t>
      </w:r>
      <w:r>
        <w:rPr>
          <w:rFonts w:hint="eastAsia"/>
        </w:rPr>
        <w:t>参照</w:t>
      </w:r>
      <w:r>
        <w:t>《中华人民共和国招标</w:t>
      </w:r>
      <w:r>
        <w:rPr>
          <w:rFonts w:hint="eastAsia"/>
        </w:rPr>
        <w:t>投标</w:t>
      </w:r>
      <w:r>
        <w:t>法》、《中华人民共和国招标</w:t>
      </w:r>
      <w:r>
        <w:rPr>
          <w:rFonts w:hint="eastAsia"/>
        </w:rPr>
        <w:t>投标</w:t>
      </w:r>
      <w:r>
        <w:t>法实施条例》等有关法律、法规和规章的规定，本</w:t>
      </w:r>
      <w:r>
        <w:rPr>
          <w:rFonts w:hint="eastAsia"/>
        </w:rPr>
        <w:t>比选项目</w:t>
      </w:r>
      <w:r>
        <w:t>已具备招标条件，现对</w:t>
      </w:r>
      <w:r>
        <w:rPr>
          <w:rFonts w:hint="eastAsia"/>
        </w:rPr>
        <w:t>服务</w:t>
      </w:r>
      <w:r>
        <w:t>采购进行招标。</w:t>
      </w:r>
    </w:p>
    <w:p w14:paraId="1265F73C">
      <w:pPr>
        <w:spacing w:line="400" w:lineRule="exact"/>
        <w:ind w:firstLine="420" w:firstLineChars="200"/>
      </w:pPr>
      <w:r>
        <w:t xml:space="preserve">1.1.2 </w:t>
      </w:r>
      <w:r>
        <w:rPr>
          <w:rFonts w:hint="eastAsia"/>
        </w:rPr>
        <w:t>比选</w:t>
      </w:r>
      <w:r>
        <w:t>人：见</w:t>
      </w:r>
      <w:r>
        <w:rPr>
          <w:rFonts w:hint="eastAsia"/>
        </w:rPr>
        <w:t>比选</w:t>
      </w:r>
      <w:r>
        <w:t>申请人须知前附表。</w:t>
      </w:r>
    </w:p>
    <w:p w14:paraId="27FAE944">
      <w:pPr>
        <w:spacing w:line="400" w:lineRule="exact"/>
        <w:ind w:firstLine="420" w:firstLineChars="200"/>
      </w:pPr>
      <w:r>
        <w:t xml:space="preserve">1.1.3 </w:t>
      </w:r>
      <w:r>
        <w:rPr>
          <w:rFonts w:hint="eastAsia"/>
        </w:rPr>
        <w:t>比选</w:t>
      </w:r>
      <w:r>
        <w:t>代理机构：见</w:t>
      </w:r>
      <w:r>
        <w:rPr>
          <w:rFonts w:hint="eastAsia"/>
        </w:rPr>
        <w:t>比选</w:t>
      </w:r>
      <w:r>
        <w:t>申请人须知前附表。</w:t>
      </w:r>
    </w:p>
    <w:p w14:paraId="7A9B9D89">
      <w:pPr>
        <w:spacing w:line="400" w:lineRule="exact"/>
        <w:ind w:firstLine="420" w:firstLineChars="200"/>
      </w:pPr>
      <w:r>
        <w:t xml:space="preserve">1.1.4 </w:t>
      </w:r>
      <w:r>
        <w:rPr>
          <w:rFonts w:hint="eastAsia"/>
        </w:rPr>
        <w:t>比选</w:t>
      </w:r>
      <w:r>
        <w:t>项目名称：见</w:t>
      </w:r>
      <w:r>
        <w:rPr>
          <w:rFonts w:hint="eastAsia"/>
        </w:rPr>
        <w:t>比选</w:t>
      </w:r>
      <w:r>
        <w:t>申请人须知前附表。</w:t>
      </w:r>
    </w:p>
    <w:p w14:paraId="4A8BB25D">
      <w:pPr>
        <w:spacing w:line="400" w:lineRule="exact"/>
        <w:ind w:firstLine="420" w:firstLineChars="200"/>
      </w:pPr>
      <w:r>
        <w:t>1.1.5 项目名称：见</w:t>
      </w:r>
      <w:r>
        <w:rPr>
          <w:rFonts w:hint="eastAsia"/>
        </w:rPr>
        <w:t>比选</w:t>
      </w:r>
      <w:r>
        <w:t>申请人须知前附表。</w:t>
      </w:r>
    </w:p>
    <w:p w14:paraId="7F508E6B">
      <w:pPr>
        <w:pStyle w:val="20"/>
        <w:outlineLvl w:val="3"/>
      </w:pPr>
      <w:bookmarkStart w:id="101" w:name="_Toc2902"/>
      <w:r>
        <w:rPr>
          <w:rFonts w:hint="eastAsia"/>
        </w:rPr>
        <w:t>1.2 资金来源</w:t>
      </w:r>
      <w:bookmarkEnd w:id="94"/>
      <w:bookmarkEnd w:id="95"/>
      <w:bookmarkEnd w:id="96"/>
      <w:bookmarkEnd w:id="97"/>
      <w:bookmarkEnd w:id="98"/>
      <w:bookmarkEnd w:id="99"/>
      <w:bookmarkEnd w:id="100"/>
      <w:bookmarkEnd w:id="101"/>
    </w:p>
    <w:p w14:paraId="6118CF0C">
      <w:pPr>
        <w:spacing w:line="400" w:lineRule="exact"/>
        <w:ind w:firstLine="420" w:firstLineChars="200"/>
      </w:pPr>
      <w:r>
        <w:rPr>
          <w:rFonts w:hint="eastAsia"/>
        </w:rPr>
        <w:t>1.2.1 本比选项目的资金来源及出资比例：见比选申请人须知前附表。</w:t>
      </w:r>
    </w:p>
    <w:p w14:paraId="657DE7FE">
      <w:pPr>
        <w:pStyle w:val="20"/>
        <w:outlineLvl w:val="3"/>
      </w:pPr>
      <w:bookmarkStart w:id="102" w:name="_Toc247085692"/>
      <w:bookmarkStart w:id="103" w:name="_Toc246996178"/>
      <w:bookmarkStart w:id="104" w:name="_Toc152042308"/>
      <w:bookmarkStart w:id="105" w:name="_Toc152045532"/>
      <w:bookmarkStart w:id="106" w:name="_Toc246996921"/>
      <w:bookmarkStart w:id="107" w:name="_Toc144974500"/>
      <w:bookmarkStart w:id="108" w:name="_Toc179632549"/>
      <w:bookmarkStart w:id="109" w:name="_Toc14311"/>
      <w:r>
        <w:rPr>
          <w:rFonts w:hint="eastAsia"/>
        </w:rPr>
        <w:t>1.3 比选范围、</w:t>
      </w:r>
      <w:bookmarkEnd w:id="102"/>
      <w:bookmarkEnd w:id="103"/>
      <w:bookmarkEnd w:id="104"/>
      <w:bookmarkEnd w:id="105"/>
      <w:bookmarkEnd w:id="106"/>
      <w:bookmarkEnd w:id="107"/>
      <w:bookmarkEnd w:id="108"/>
      <w:r>
        <w:rPr>
          <w:rFonts w:hint="eastAsia"/>
        </w:rPr>
        <w:t>服务期限、服务地点</w:t>
      </w:r>
      <w:bookmarkEnd w:id="109"/>
    </w:p>
    <w:p w14:paraId="634DD362">
      <w:pPr>
        <w:spacing w:line="400" w:lineRule="exact"/>
        <w:ind w:firstLine="420" w:firstLineChars="200"/>
      </w:pPr>
      <w:bookmarkStart w:id="110" w:name="_Toc144974502"/>
      <w:bookmarkStart w:id="111" w:name="_Toc152042310"/>
      <w:bookmarkStart w:id="112" w:name="_Toc179632551"/>
      <w:bookmarkStart w:id="113" w:name="_Toc246996179"/>
      <w:bookmarkStart w:id="114" w:name="_Toc246996922"/>
      <w:bookmarkStart w:id="115" w:name="_Toc247085693"/>
      <w:bookmarkStart w:id="116" w:name="_Toc152045534"/>
      <w:r>
        <w:t xml:space="preserve">1.3.1 </w:t>
      </w:r>
      <w:r>
        <w:rPr>
          <w:rFonts w:hint="eastAsia"/>
        </w:rPr>
        <w:t>比选</w:t>
      </w:r>
      <w:r>
        <w:t>范围：见</w:t>
      </w:r>
      <w:r>
        <w:rPr>
          <w:rFonts w:hint="eastAsia"/>
        </w:rPr>
        <w:t>比选</w:t>
      </w:r>
      <w:r>
        <w:t>申请人须知前附表。</w:t>
      </w:r>
    </w:p>
    <w:p w14:paraId="76D82E05">
      <w:pPr>
        <w:spacing w:line="400" w:lineRule="exact"/>
        <w:ind w:firstLine="420" w:firstLineChars="200"/>
      </w:pPr>
      <w:r>
        <w:t xml:space="preserve">1.3.2 </w:t>
      </w:r>
      <w:r>
        <w:rPr>
          <w:rFonts w:hint="eastAsia"/>
        </w:rPr>
        <w:t>服务期限</w:t>
      </w:r>
      <w:r>
        <w:t>：见</w:t>
      </w:r>
      <w:r>
        <w:rPr>
          <w:rFonts w:hint="eastAsia"/>
        </w:rPr>
        <w:t>比选</w:t>
      </w:r>
      <w:r>
        <w:t>申请人须知前附表。</w:t>
      </w:r>
    </w:p>
    <w:p w14:paraId="3B08D5C3">
      <w:pPr>
        <w:spacing w:line="400" w:lineRule="exact"/>
        <w:ind w:firstLine="420" w:firstLineChars="200"/>
      </w:pPr>
      <w:r>
        <w:t xml:space="preserve">1.3.3 </w:t>
      </w:r>
      <w:r>
        <w:rPr>
          <w:rFonts w:hint="eastAsia"/>
        </w:rPr>
        <w:t>服务</w:t>
      </w:r>
      <w:r>
        <w:t>地点：见</w:t>
      </w:r>
      <w:r>
        <w:rPr>
          <w:rFonts w:hint="eastAsia"/>
        </w:rPr>
        <w:t>比选</w:t>
      </w:r>
      <w:r>
        <w:t>申请人须知前附表。</w:t>
      </w:r>
    </w:p>
    <w:p w14:paraId="28AC32C1">
      <w:pPr>
        <w:spacing w:line="400" w:lineRule="exact"/>
        <w:ind w:firstLine="420" w:firstLineChars="200"/>
      </w:pPr>
      <w:r>
        <w:t xml:space="preserve">1.3.4 </w:t>
      </w:r>
      <w:r>
        <w:rPr>
          <w:rFonts w:hint="eastAsia"/>
        </w:rPr>
        <w:t>质量要求</w:t>
      </w:r>
      <w:r>
        <w:t>：见</w:t>
      </w:r>
      <w:r>
        <w:rPr>
          <w:rFonts w:hint="eastAsia"/>
        </w:rPr>
        <w:t>比选</w:t>
      </w:r>
      <w:r>
        <w:t>申请人须知前附表。</w:t>
      </w:r>
    </w:p>
    <w:p w14:paraId="7C5A169D">
      <w:pPr>
        <w:pStyle w:val="20"/>
        <w:outlineLvl w:val="3"/>
      </w:pPr>
      <w:bookmarkStart w:id="117" w:name="_Toc13739"/>
      <w:r>
        <w:rPr>
          <w:rFonts w:hint="eastAsia"/>
        </w:rPr>
        <w:t>1.4 比选申请人资格要求</w:t>
      </w:r>
      <w:bookmarkEnd w:id="110"/>
      <w:bookmarkEnd w:id="111"/>
      <w:bookmarkEnd w:id="112"/>
      <w:bookmarkEnd w:id="113"/>
      <w:bookmarkEnd w:id="114"/>
      <w:bookmarkEnd w:id="115"/>
      <w:bookmarkEnd w:id="116"/>
      <w:bookmarkEnd w:id="117"/>
    </w:p>
    <w:p w14:paraId="3485A5B3">
      <w:pPr>
        <w:spacing w:line="400" w:lineRule="exact"/>
        <w:ind w:firstLine="420" w:firstLineChars="200"/>
      </w:pPr>
      <w:bookmarkStart w:id="118" w:name="_Toc144974503"/>
      <w:bookmarkStart w:id="119" w:name="_Toc246996923"/>
      <w:bookmarkStart w:id="120" w:name="_Toc246996180"/>
      <w:bookmarkStart w:id="121" w:name="_Toc179632552"/>
      <w:bookmarkStart w:id="122" w:name="_Toc152045535"/>
      <w:bookmarkStart w:id="123" w:name="_Toc152042311"/>
      <w:bookmarkStart w:id="124" w:name="_Toc247085694"/>
      <w:r>
        <w:t xml:space="preserve">1.4.1 </w:t>
      </w:r>
      <w:r>
        <w:rPr>
          <w:rFonts w:hint="eastAsia"/>
        </w:rPr>
        <w:t>比选申请</w:t>
      </w:r>
      <w:r>
        <w:t>人应具备承担本</w:t>
      </w:r>
      <w:r>
        <w:rPr>
          <w:rFonts w:hint="eastAsia"/>
        </w:rPr>
        <w:t>比选项目</w:t>
      </w:r>
      <w:r>
        <w:t>资质条件、能力和信誉：</w:t>
      </w:r>
    </w:p>
    <w:p w14:paraId="7C57AA8F">
      <w:pPr>
        <w:spacing w:line="400" w:lineRule="exact"/>
        <w:ind w:firstLine="420" w:firstLineChars="200"/>
      </w:pPr>
      <w:r>
        <w:t>（1）资质要求：见</w:t>
      </w:r>
      <w:r>
        <w:rPr>
          <w:rFonts w:hint="eastAsia"/>
        </w:rPr>
        <w:t>比选</w:t>
      </w:r>
      <w:r>
        <w:t>申请人须知前附表；</w:t>
      </w:r>
    </w:p>
    <w:p w14:paraId="4E11B85B">
      <w:pPr>
        <w:spacing w:line="400" w:lineRule="exact"/>
        <w:ind w:firstLine="420" w:firstLineChars="200"/>
        <w:rPr>
          <w:highlight w:val="none"/>
        </w:rPr>
      </w:pPr>
      <w:r>
        <w:rPr>
          <w:highlight w:val="none"/>
        </w:rPr>
        <w:t>（2）财务要求：见</w:t>
      </w:r>
      <w:r>
        <w:rPr>
          <w:rFonts w:hint="eastAsia"/>
          <w:highlight w:val="none"/>
        </w:rPr>
        <w:t>比选</w:t>
      </w:r>
      <w:r>
        <w:rPr>
          <w:highlight w:val="none"/>
        </w:rPr>
        <w:t>申请人须知前附表；</w:t>
      </w:r>
    </w:p>
    <w:p w14:paraId="17DF0FA1">
      <w:pPr>
        <w:spacing w:line="400" w:lineRule="exact"/>
        <w:ind w:firstLine="420" w:firstLineChars="200"/>
      </w:pPr>
      <w:r>
        <w:t>（3）业绩要求：见</w:t>
      </w:r>
      <w:r>
        <w:rPr>
          <w:rFonts w:hint="eastAsia"/>
        </w:rPr>
        <w:t>比选</w:t>
      </w:r>
      <w:r>
        <w:t>申请人须知前附表；</w:t>
      </w:r>
    </w:p>
    <w:p w14:paraId="7EBF725B">
      <w:pPr>
        <w:spacing w:line="400" w:lineRule="exact"/>
        <w:ind w:firstLine="420" w:firstLineChars="200"/>
      </w:pPr>
      <w:r>
        <w:t>（4）信誉要求：见</w:t>
      </w:r>
      <w:r>
        <w:rPr>
          <w:rFonts w:hint="eastAsia"/>
        </w:rPr>
        <w:t>比选</w:t>
      </w:r>
      <w:r>
        <w:t>申请人须知前附表；</w:t>
      </w:r>
    </w:p>
    <w:p w14:paraId="34874FC2">
      <w:pPr>
        <w:spacing w:line="400" w:lineRule="exact"/>
        <w:ind w:firstLine="420" w:firstLineChars="200"/>
      </w:pPr>
      <w:r>
        <w:t>（5）其他要求：见</w:t>
      </w:r>
      <w:r>
        <w:rPr>
          <w:rFonts w:hint="eastAsia"/>
        </w:rPr>
        <w:t>比选</w:t>
      </w:r>
      <w:r>
        <w:t>申请人须知前附表。</w:t>
      </w:r>
    </w:p>
    <w:p w14:paraId="5E8F6C99">
      <w:pPr>
        <w:spacing w:line="400" w:lineRule="exact"/>
        <w:ind w:firstLine="420" w:firstLineChars="200"/>
      </w:pPr>
      <w:r>
        <w:t>需要提交的相关证明材料见本章第 3.5 款的规定。</w:t>
      </w:r>
    </w:p>
    <w:p w14:paraId="3FDEFB09">
      <w:pPr>
        <w:spacing w:line="400" w:lineRule="exact"/>
        <w:ind w:firstLine="420" w:firstLineChars="200"/>
      </w:pPr>
      <w:bookmarkStart w:id="125" w:name="page20"/>
      <w:bookmarkEnd w:id="125"/>
      <w:r>
        <w:t xml:space="preserve">1.4.2 </w:t>
      </w:r>
      <w:r>
        <w:rPr>
          <w:rFonts w:hint="eastAsia"/>
        </w:rPr>
        <w:t>比选</w:t>
      </w:r>
      <w:r>
        <w:t>申请人须知前附表规定接受联合体</w:t>
      </w:r>
      <w:r>
        <w:rPr>
          <w:rFonts w:hint="eastAsia"/>
        </w:rPr>
        <w:t>比选申请</w:t>
      </w:r>
      <w:r>
        <w:t>的，联合体除应符合本章第 1.4.1 项和</w:t>
      </w:r>
      <w:r>
        <w:rPr>
          <w:rFonts w:hint="eastAsia"/>
        </w:rPr>
        <w:t>比选申请</w:t>
      </w:r>
      <w:r>
        <w:t>人</w:t>
      </w:r>
    </w:p>
    <w:p w14:paraId="74906BD4">
      <w:pPr>
        <w:spacing w:line="400" w:lineRule="exact"/>
      </w:pPr>
      <w:r>
        <w:t>须知前附表的要求外，还应遵守以下规定：</w:t>
      </w:r>
    </w:p>
    <w:p w14:paraId="5859F4B5">
      <w:pPr>
        <w:spacing w:line="400" w:lineRule="exact"/>
        <w:ind w:firstLine="420" w:firstLineChars="200"/>
      </w:pPr>
      <w:r>
        <w:t>（1）联合体各方应按</w:t>
      </w:r>
      <w:r>
        <w:rPr>
          <w:rFonts w:hint="eastAsia"/>
        </w:rPr>
        <w:t>比选文件</w:t>
      </w:r>
      <w:r>
        <w:t>提供的格式签订联合体协议书，明确联合体牵头人和各方权</w:t>
      </w:r>
    </w:p>
    <w:p w14:paraId="4639E7D8">
      <w:pPr>
        <w:spacing w:line="400" w:lineRule="exact"/>
      </w:pPr>
      <w:r>
        <w:t>利义务，并承诺就</w:t>
      </w:r>
      <w:r>
        <w:rPr>
          <w:rFonts w:hint="eastAsia"/>
        </w:rPr>
        <w:t>中选</w:t>
      </w:r>
      <w:r>
        <w:t>项目向</w:t>
      </w:r>
      <w:r>
        <w:rPr>
          <w:rFonts w:hint="eastAsia"/>
        </w:rPr>
        <w:t>比选人</w:t>
      </w:r>
      <w:r>
        <w:t>承担连带责任；</w:t>
      </w:r>
    </w:p>
    <w:p w14:paraId="5B0E5FE8">
      <w:pPr>
        <w:spacing w:line="400" w:lineRule="exact"/>
        <w:ind w:firstLine="420" w:firstLineChars="200"/>
      </w:pPr>
      <w:r>
        <w:t>（2）由同一专业的单位组成的联合体，按照资质等级较低的单位确定资质等级；</w:t>
      </w:r>
    </w:p>
    <w:p w14:paraId="60C36186">
      <w:pPr>
        <w:spacing w:line="400" w:lineRule="exact"/>
        <w:ind w:firstLine="420" w:firstLineChars="200"/>
      </w:pPr>
      <w:r>
        <w:t>（3）联合体各方不得再以自己名义单独或参加其他联合体在本</w:t>
      </w:r>
      <w:r>
        <w:rPr>
          <w:rFonts w:hint="eastAsia"/>
        </w:rPr>
        <w:t>比选项目</w:t>
      </w:r>
      <w:r>
        <w:t>中</w:t>
      </w:r>
      <w:r>
        <w:rPr>
          <w:rFonts w:hint="eastAsia"/>
        </w:rPr>
        <w:t>比选申请</w:t>
      </w:r>
      <w:r>
        <w:t>，否则各相</w:t>
      </w:r>
    </w:p>
    <w:p w14:paraId="10B5D12D">
      <w:pPr>
        <w:spacing w:line="400" w:lineRule="exact"/>
      </w:pPr>
      <w:r>
        <w:t>关</w:t>
      </w:r>
      <w:r>
        <w:rPr>
          <w:rFonts w:hint="eastAsia"/>
        </w:rPr>
        <w:t>比选申请</w:t>
      </w:r>
      <w:r>
        <w:t>均无效。</w:t>
      </w:r>
    </w:p>
    <w:p w14:paraId="1B51E521">
      <w:pPr>
        <w:spacing w:line="400" w:lineRule="exact"/>
        <w:ind w:firstLine="420" w:firstLineChars="200"/>
        <w:rPr>
          <w:highlight w:val="none"/>
        </w:rPr>
      </w:pPr>
      <w:r>
        <w:rPr>
          <w:highlight w:val="none"/>
        </w:rPr>
        <w:t xml:space="preserve">1.4.3 </w:t>
      </w:r>
      <w:r>
        <w:rPr>
          <w:rFonts w:hint="eastAsia"/>
          <w:highlight w:val="none"/>
        </w:rPr>
        <w:t>比选申请</w:t>
      </w:r>
      <w:r>
        <w:rPr>
          <w:highlight w:val="none"/>
        </w:rPr>
        <w:t>人不得存在下列情形之一：</w:t>
      </w:r>
    </w:p>
    <w:p w14:paraId="55F20491">
      <w:pPr>
        <w:spacing w:line="400" w:lineRule="exact"/>
        <w:ind w:firstLine="420" w:firstLineChars="200"/>
        <w:rPr>
          <w:highlight w:val="none"/>
        </w:rPr>
      </w:pPr>
      <w:r>
        <w:rPr>
          <w:highlight w:val="none"/>
        </w:rPr>
        <w:t>（1）与</w:t>
      </w:r>
      <w:r>
        <w:rPr>
          <w:rFonts w:hint="eastAsia"/>
          <w:highlight w:val="none"/>
        </w:rPr>
        <w:t>比选人</w:t>
      </w:r>
      <w:r>
        <w:rPr>
          <w:highlight w:val="none"/>
        </w:rPr>
        <w:t>存在利害关系且可能影响招标公正性；</w:t>
      </w:r>
    </w:p>
    <w:p w14:paraId="7CA05EE2">
      <w:pPr>
        <w:spacing w:line="400" w:lineRule="exact"/>
        <w:ind w:firstLine="420" w:firstLineChars="200"/>
        <w:rPr>
          <w:highlight w:val="none"/>
        </w:rPr>
      </w:pPr>
      <w:r>
        <w:rPr>
          <w:highlight w:val="none"/>
        </w:rPr>
        <w:t>（2）与本</w:t>
      </w:r>
      <w:r>
        <w:rPr>
          <w:rFonts w:hint="eastAsia"/>
          <w:highlight w:val="none"/>
        </w:rPr>
        <w:t>比选项目</w:t>
      </w:r>
      <w:r>
        <w:rPr>
          <w:highlight w:val="none"/>
        </w:rPr>
        <w:t>的其他</w:t>
      </w:r>
      <w:r>
        <w:rPr>
          <w:rFonts w:hint="eastAsia"/>
          <w:highlight w:val="none"/>
        </w:rPr>
        <w:t>比选申请</w:t>
      </w:r>
      <w:r>
        <w:rPr>
          <w:highlight w:val="none"/>
        </w:rPr>
        <w:t>人为同一个单位负责人；</w:t>
      </w:r>
    </w:p>
    <w:p w14:paraId="0EA1F98D">
      <w:pPr>
        <w:spacing w:line="400" w:lineRule="exact"/>
        <w:ind w:firstLine="420" w:firstLineChars="200"/>
        <w:rPr>
          <w:highlight w:val="none"/>
        </w:rPr>
      </w:pPr>
      <w:r>
        <w:rPr>
          <w:highlight w:val="none"/>
        </w:rPr>
        <w:t>（</w:t>
      </w:r>
      <w:r>
        <w:rPr>
          <w:rFonts w:hint="eastAsia"/>
          <w:highlight w:val="none"/>
        </w:rPr>
        <w:t>3</w:t>
      </w:r>
      <w:r>
        <w:rPr>
          <w:highlight w:val="none"/>
        </w:rPr>
        <w:t>）与本</w:t>
      </w:r>
      <w:r>
        <w:rPr>
          <w:rFonts w:hint="eastAsia"/>
          <w:highlight w:val="none"/>
        </w:rPr>
        <w:t>比选项目</w:t>
      </w:r>
      <w:r>
        <w:rPr>
          <w:highlight w:val="none"/>
        </w:rPr>
        <w:t>的其他</w:t>
      </w:r>
      <w:r>
        <w:rPr>
          <w:rFonts w:hint="eastAsia"/>
          <w:highlight w:val="none"/>
        </w:rPr>
        <w:t>比选申请</w:t>
      </w:r>
      <w:r>
        <w:rPr>
          <w:highlight w:val="none"/>
        </w:rPr>
        <w:t>人存在控股、管理关系；</w:t>
      </w:r>
    </w:p>
    <w:p w14:paraId="7AE1EF98">
      <w:pPr>
        <w:spacing w:line="400" w:lineRule="exact"/>
        <w:ind w:firstLine="420" w:firstLineChars="200"/>
        <w:rPr>
          <w:highlight w:val="none"/>
        </w:rPr>
      </w:pPr>
      <w:r>
        <w:rPr>
          <w:highlight w:val="none"/>
        </w:rPr>
        <w:t>（</w:t>
      </w:r>
      <w:r>
        <w:rPr>
          <w:rFonts w:hint="eastAsia"/>
          <w:highlight w:val="none"/>
        </w:rPr>
        <w:t>4</w:t>
      </w:r>
      <w:r>
        <w:rPr>
          <w:highlight w:val="none"/>
        </w:rPr>
        <w:t>）为本</w:t>
      </w:r>
      <w:r>
        <w:rPr>
          <w:rFonts w:hint="eastAsia"/>
          <w:highlight w:val="none"/>
        </w:rPr>
        <w:t>比选项目</w:t>
      </w:r>
      <w:r>
        <w:rPr>
          <w:highlight w:val="none"/>
        </w:rPr>
        <w:t>的招标代理机构；</w:t>
      </w:r>
    </w:p>
    <w:p w14:paraId="40D3F584">
      <w:pPr>
        <w:spacing w:line="400" w:lineRule="exact"/>
        <w:ind w:firstLine="420" w:firstLineChars="200"/>
        <w:rPr>
          <w:highlight w:val="none"/>
        </w:rPr>
      </w:pPr>
      <w:r>
        <w:rPr>
          <w:highlight w:val="none"/>
        </w:rPr>
        <w:t>（</w:t>
      </w:r>
      <w:r>
        <w:rPr>
          <w:rFonts w:hint="eastAsia"/>
          <w:highlight w:val="none"/>
        </w:rPr>
        <w:t>5</w:t>
      </w:r>
      <w:r>
        <w:rPr>
          <w:highlight w:val="none"/>
        </w:rPr>
        <w:t>）被依法暂停或者取消</w:t>
      </w:r>
      <w:r>
        <w:rPr>
          <w:rFonts w:hint="eastAsia"/>
          <w:highlight w:val="none"/>
        </w:rPr>
        <w:t>比选申请</w:t>
      </w:r>
      <w:r>
        <w:rPr>
          <w:highlight w:val="none"/>
        </w:rPr>
        <w:t>资格；</w:t>
      </w:r>
    </w:p>
    <w:p w14:paraId="2D5D3311">
      <w:pPr>
        <w:spacing w:line="400" w:lineRule="exact"/>
        <w:ind w:firstLine="420" w:firstLineChars="200"/>
        <w:rPr>
          <w:highlight w:val="none"/>
        </w:rPr>
      </w:pPr>
      <w:r>
        <w:rPr>
          <w:highlight w:val="none"/>
        </w:rPr>
        <w:t>（</w:t>
      </w:r>
      <w:r>
        <w:rPr>
          <w:rFonts w:hint="eastAsia"/>
          <w:highlight w:val="none"/>
        </w:rPr>
        <w:t>6</w:t>
      </w:r>
      <w:r>
        <w:rPr>
          <w:highlight w:val="none"/>
        </w:rPr>
        <w:t>）被责令停产停业、暂扣或者吊销许可证、暂扣或者吊销执照；</w:t>
      </w:r>
    </w:p>
    <w:p w14:paraId="7C9193B7">
      <w:pPr>
        <w:spacing w:line="400" w:lineRule="exact"/>
        <w:ind w:firstLine="420" w:firstLineChars="200"/>
        <w:rPr>
          <w:highlight w:val="none"/>
        </w:rPr>
      </w:pPr>
      <w:r>
        <w:rPr>
          <w:highlight w:val="none"/>
        </w:rPr>
        <w:t>（</w:t>
      </w:r>
      <w:r>
        <w:rPr>
          <w:rFonts w:hint="eastAsia"/>
          <w:highlight w:val="none"/>
        </w:rPr>
        <w:t>7</w:t>
      </w:r>
      <w:r>
        <w:rPr>
          <w:highlight w:val="none"/>
        </w:rPr>
        <w:t>）进入清算程序，或被宣告破产，或其他丧失履约能力的情形；</w:t>
      </w:r>
    </w:p>
    <w:p w14:paraId="7B8853CD">
      <w:pPr>
        <w:spacing w:line="400" w:lineRule="exact"/>
        <w:ind w:firstLine="420" w:firstLineChars="200"/>
        <w:rPr>
          <w:highlight w:val="none"/>
        </w:rPr>
      </w:pPr>
      <w:r>
        <w:rPr>
          <w:highlight w:val="none"/>
        </w:rPr>
        <w:t>（</w:t>
      </w:r>
      <w:r>
        <w:rPr>
          <w:rFonts w:hint="eastAsia"/>
          <w:highlight w:val="none"/>
        </w:rPr>
        <w:t>8</w:t>
      </w:r>
      <w:r>
        <w:rPr>
          <w:highlight w:val="none"/>
        </w:rPr>
        <w:t>）在最近三年内发生重大</w:t>
      </w:r>
      <w:r>
        <w:rPr>
          <w:rFonts w:hint="eastAsia"/>
          <w:highlight w:val="none"/>
        </w:rPr>
        <w:t>服务</w:t>
      </w:r>
      <w:r>
        <w:rPr>
          <w:highlight w:val="none"/>
        </w:rPr>
        <w:t>质量问题（以相关行业主管部门的行政处罚决定或司法</w:t>
      </w:r>
    </w:p>
    <w:p w14:paraId="07606018">
      <w:pPr>
        <w:spacing w:line="400" w:lineRule="exact"/>
        <w:rPr>
          <w:highlight w:val="none"/>
        </w:rPr>
      </w:pPr>
      <w:r>
        <w:rPr>
          <w:highlight w:val="none"/>
        </w:rPr>
        <w:t>机关出具的有关法律文书为准）；</w:t>
      </w:r>
    </w:p>
    <w:p w14:paraId="621DA3BE">
      <w:pPr>
        <w:spacing w:line="400" w:lineRule="exact"/>
        <w:ind w:firstLine="420" w:firstLineChars="200"/>
        <w:rPr>
          <w:highlight w:val="none"/>
        </w:rPr>
      </w:pPr>
      <w:r>
        <w:rPr>
          <w:highlight w:val="none"/>
        </w:rPr>
        <w:t>（</w:t>
      </w:r>
      <w:r>
        <w:rPr>
          <w:rFonts w:hint="eastAsia"/>
          <w:highlight w:val="none"/>
        </w:rPr>
        <w:t>9</w:t>
      </w:r>
      <w:r>
        <w:rPr>
          <w:highlight w:val="none"/>
        </w:rPr>
        <w:t>）被工商行政管理机关在全国企业信用信息公示系统中列入严重违法失信企业名单；</w:t>
      </w:r>
    </w:p>
    <w:p w14:paraId="0DABBDCB">
      <w:pPr>
        <w:spacing w:line="400" w:lineRule="exact"/>
        <w:ind w:firstLine="420" w:firstLineChars="200"/>
        <w:rPr>
          <w:highlight w:val="none"/>
        </w:rPr>
      </w:pPr>
      <w:r>
        <w:rPr>
          <w:highlight w:val="none"/>
        </w:rPr>
        <w:t>（1</w:t>
      </w:r>
      <w:r>
        <w:rPr>
          <w:rFonts w:hint="eastAsia"/>
          <w:highlight w:val="none"/>
        </w:rPr>
        <w:t>0</w:t>
      </w:r>
      <w:r>
        <w:rPr>
          <w:highlight w:val="none"/>
        </w:rPr>
        <w:t>）被最高人民法院在“信用中国”网站（www.creditchina.gov.cn）或各级信用信息共享平</w:t>
      </w:r>
    </w:p>
    <w:p w14:paraId="28D4D37A">
      <w:pPr>
        <w:spacing w:line="400" w:lineRule="exact"/>
        <w:rPr>
          <w:highlight w:val="none"/>
        </w:rPr>
      </w:pPr>
      <w:r>
        <w:rPr>
          <w:highlight w:val="none"/>
        </w:rPr>
        <w:t>台中列入失信被执行人名单；</w:t>
      </w:r>
    </w:p>
    <w:p w14:paraId="52FB2C4C">
      <w:pPr>
        <w:spacing w:line="400" w:lineRule="exact"/>
        <w:ind w:firstLine="420" w:firstLineChars="200"/>
        <w:rPr>
          <w:highlight w:val="none"/>
        </w:rPr>
      </w:pPr>
      <w:r>
        <w:rPr>
          <w:highlight w:val="none"/>
        </w:rPr>
        <w:t>（</w:t>
      </w:r>
      <w:r>
        <w:rPr>
          <w:rFonts w:hint="eastAsia"/>
          <w:highlight w:val="none"/>
        </w:rPr>
        <w:t>11</w:t>
      </w:r>
      <w:r>
        <w:rPr>
          <w:highlight w:val="none"/>
        </w:rPr>
        <w:t>）法律法规或</w:t>
      </w:r>
      <w:r>
        <w:rPr>
          <w:rFonts w:hint="eastAsia"/>
          <w:highlight w:val="none"/>
        </w:rPr>
        <w:t>比选</w:t>
      </w:r>
      <w:r>
        <w:rPr>
          <w:highlight w:val="none"/>
        </w:rPr>
        <w:t>申请人须知前附表规定的其他情形。</w:t>
      </w:r>
    </w:p>
    <w:p w14:paraId="50FBDD07">
      <w:pPr>
        <w:pStyle w:val="20"/>
        <w:outlineLvl w:val="3"/>
      </w:pPr>
      <w:bookmarkStart w:id="126" w:name="_Toc11245"/>
      <w:r>
        <w:rPr>
          <w:rFonts w:hint="eastAsia"/>
        </w:rPr>
        <w:t>1.5 费用承担</w:t>
      </w:r>
      <w:bookmarkEnd w:id="118"/>
      <w:bookmarkEnd w:id="119"/>
      <w:bookmarkEnd w:id="120"/>
      <w:bookmarkEnd w:id="121"/>
      <w:bookmarkEnd w:id="122"/>
      <w:bookmarkEnd w:id="123"/>
      <w:bookmarkEnd w:id="124"/>
      <w:bookmarkEnd w:id="126"/>
    </w:p>
    <w:p w14:paraId="366D109E">
      <w:pPr>
        <w:spacing w:line="400" w:lineRule="exact"/>
        <w:ind w:firstLine="420" w:firstLineChars="200"/>
      </w:pPr>
      <w:r>
        <w:rPr>
          <w:rFonts w:hint="eastAsia"/>
        </w:rPr>
        <w:t>比选申请人准备和参加比选申请活动发生的费用自理。</w:t>
      </w:r>
    </w:p>
    <w:p w14:paraId="6B262B3C">
      <w:pPr>
        <w:pStyle w:val="20"/>
        <w:outlineLvl w:val="3"/>
      </w:pPr>
      <w:bookmarkStart w:id="127" w:name="_Toc152042312"/>
      <w:bookmarkStart w:id="128" w:name="_Toc179632553"/>
      <w:bookmarkStart w:id="129" w:name="_Toc144974504"/>
      <w:bookmarkStart w:id="130" w:name="_Toc19625"/>
      <w:bookmarkStart w:id="131" w:name="_Toc152045536"/>
      <w:bookmarkStart w:id="132" w:name="_Toc247085695"/>
      <w:bookmarkStart w:id="133" w:name="_Toc246996181"/>
      <w:bookmarkStart w:id="134" w:name="_Toc246996924"/>
      <w:r>
        <w:rPr>
          <w:rFonts w:hint="eastAsia"/>
        </w:rPr>
        <w:t>1.6 保密</w:t>
      </w:r>
      <w:bookmarkEnd w:id="127"/>
      <w:bookmarkEnd w:id="128"/>
      <w:bookmarkEnd w:id="129"/>
      <w:bookmarkEnd w:id="130"/>
      <w:bookmarkEnd w:id="131"/>
      <w:bookmarkEnd w:id="132"/>
      <w:bookmarkEnd w:id="133"/>
      <w:bookmarkEnd w:id="134"/>
    </w:p>
    <w:p w14:paraId="424F3C6F">
      <w:pPr>
        <w:spacing w:line="400" w:lineRule="exact"/>
        <w:ind w:firstLine="420" w:firstLineChars="200"/>
      </w:pPr>
      <w:r>
        <w:rPr>
          <w:rFonts w:hint="eastAsia"/>
        </w:rPr>
        <w:t>参与招标比选申请活动的各方应对比选文件和比选申请文件中的商业和技术等秘密保密，违者应对由此造成的后果承担法律责任。</w:t>
      </w:r>
    </w:p>
    <w:p w14:paraId="3AA13E06">
      <w:pPr>
        <w:pStyle w:val="20"/>
        <w:outlineLvl w:val="3"/>
      </w:pPr>
      <w:bookmarkStart w:id="135" w:name="_Toc144974505"/>
      <w:bookmarkStart w:id="136" w:name="_Toc152042313"/>
      <w:bookmarkStart w:id="137" w:name="_Toc10586"/>
      <w:bookmarkStart w:id="138" w:name="_Toc246996182"/>
      <w:bookmarkStart w:id="139" w:name="_Toc179632554"/>
      <w:bookmarkStart w:id="140" w:name="_Toc152045537"/>
      <w:bookmarkStart w:id="141" w:name="_Toc246996925"/>
      <w:bookmarkStart w:id="142" w:name="_Toc247085696"/>
      <w:r>
        <w:rPr>
          <w:rFonts w:hint="eastAsia"/>
        </w:rPr>
        <w:t>1.7 语言</w:t>
      </w:r>
      <w:bookmarkEnd w:id="135"/>
      <w:r>
        <w:rPr>
          <w:rFonts w:hint="eastAsia"/>
        </w:rPr>
        <w:t>文字</w:t>
      </w:r>
      <w:bookmarkEnd w:id="136"/>
      <w:bookmarkEnd w:id="137"/>
      <w:bookmarkEnd w:id="138"/>
      <w:bookmarkEnd w:id="139"/>
      <w:bookmarkEnd w:id="140"/>
      <w:bookmarkEnd w:id="141"/>
      <w:bookmarkEnd w:id="142"/>
    </w:p>
    <w:p w14:paraId="732FFDFE">
      <w:pPr>
        <w:spacing w:line="400" w:lineRule="exact"/>
        <w:ind w:firstLine="420" w:firstLineChars="200"/>
      </w:pPr>
      <w:bookmarkStart w:id="143" w:name="_Toc246996926"/>
      <w:bookmarkStart w:id="144" w:name="_Toc247085697"/>
      <w:bookmarkStart w:id="145" w:name="_Toc152042314"/>
      <w:bookmarkStart w:id="146" w:name="_Toc144974506"/>
      <w:bookmarkStart w:id="147" w:name="_Toc152045538"/>
      <w:bookmarkStart w:id="148" w:name="_Toc246996183"/>
      <w:bookmarkStart w:id="149" w:name="_Toc179632555"/>
      <w:r>
        <w:rPr>
          <w:rFonts w:hint="eastAsia"/>
        </w:rPr>
        <w:t>招标比选申请文件使用的语言文字为中文。专用术语使用外文的，应附有中文注释。</w:t>
      </w:r>
    </w:p>
    <w:p w14:paraId="564AECFF">
      <w:pPr>
        <w:pStyle w:val="20"/>
        <w:outlineLvl w:val="3"/>
      </w:pPr>
      <w:bookmarkStart w:id="150" w:name="_Toc14921"/>
      <w:r>
        <w:rPr>
          <w:rFonts w:hint="eastAsia"/>
        </w:rPr>
        <w:t>1.8 计量单位</w:t>
      </w:r>
      <w:bookmarkEnd w:id="143"/>
      <w:bookmarkEnd w:id="144"/>
      <w:bookmarkEnd w:id="145"/>
      <w:bookmarkEnd w:id="146"/>
      <w:bookmarkEnd w:id="147"/>
      <w:bookmarkEnd w:id="148"/>
      <w:bookmarkEnd w:id="149"/>
      <w:bookmarkEnd w:id="150"/>
    </w:p>
    <w:p w14:paraId="79FF021E">
      <w:pPr>
        <w:spacing w:line="400" w:lineRule="exact"/>
        <w:ind w:firstLine="420" w:firstLineChars="200"/>
      </w:pPr>
      <w:r>
        <w:rPr>
          <w:rFonts w:hint="eastAsia"/>
        </w:rPr>
        <w:t>所有计量均采用中华人民共和国法定计量单位。</w:t>
      </w:r>
    </w:p>
    <w:p w14:paraId="2CF7184A">
      <w:pPr>
        <w:pStyle w:val="20"/>
        <w:outlineLvl w:val="3"/>
      </w:pPr>
      <w:bookmarkStart w:id="151" w:name="_Toc247513962"/>
      <w:bookmarkStart w:id="152" w:name="_Toc144974507"/>
      <w:bookmarkStart w:id="153" w:name="_Toc247527563"/>
      <w:bookmarkStart w:id="154" w:name="_Toc152045539"/>
      <w:bookmarkStart w:id="155" w:name="_Toc152042315"/>
      <w:bookmarkStart w:id="156" w:name="_Toc10090"/>
      <w:bookmarkStart w:id="157" w:name="_Toc247592876"/>
      <w:r>
        <w:rPr>
          <w:rFonts w:hint="eastAsia"/>
        </w:rPr>
        <w:t>1.9 踏勘现场</w:t>
      </w:r>
      <w:bookmarkEnd w:id="151"/>
      <w:bookmarkEnd w:id="152"/>
      <w:bookmarkEnd w:id="153"/>
      <w:bookmarkEnd w:id="154"/>
      <w:bookmarkEnd w:id="155"/>
      <w:bookmarkEnd w:id="156"/>
      <w:bookmarkEnd w:id="157"/>
    </w:p>
    <w:p w14:paraId="6425A594">
      <w:pPr>
        <w:spacing w:line="400" w:lineRule="exact"/>
        <w:ind w:firstLine="420" w:firstLineChars="200"/>
      </w:pPr>
      <w:bookmarkStart w:id="158" w:name="_Toc247592877"/>
      <w:bookmarkStart w:id="159" w:name="_Toc152042316"/>
      <w:bookmarkStart w:id="160" w:name="_Toc144974508"/>
      <w:bookmarkStart w:id="161" w:name="_Toc247513963"/>
      <w:bookmarkStart w:id="162" w:name="_Toc247527564"/>
      <w:bookmarkStart w:id="163" w:name="_Toc152045540"/>
      <w:r>
        <w:t xml:space="preserve">1.9.1 </w:t>
      </w:r>
      <w:r>
        <w:rPr>
          <w:rFonts w:hint="eastAsia"/>
        </w:rPr>
        <w:t>比选</w:t>
      </w:r>
      <w:r>
        <w:t>申请人须知前附表规定召开</w:t>
      </w:r>
      <w:r>
        <w:rPr>
          <w:rFonts w:hint="eastAsia"/>
        </w:rPr>
        <w:t>比选申请</w:t>
      </w:r>
      <w:r>
        <w:t>预备会的，</w:t>
      </w:r>
      <w:r>
        <w:rPr>
          <w:rFonts w:hint="eastAsia"/>
        </w:rPr>
        <w:t>比选人</w:t>
      </w:r>
      <w:r>
        <w:t>按</w:t>
      </w:r>
      <w:r>
        <w:rPr>
          <w:rFonts w:hint="eastAsia"/>
        </w:rPr>
        <w:t>比选</w:t>
      </w:r>
      <w:r>
        <w:t>申请人须知前附表规定的时间和地点召开</w:t>
      </w:r>
      <w:r>
        <w:rPr>
          <w:rFonts w:hint="eastAsia"/>
        </w:rPr>
        <w:t>比选申请</w:t>
      </w:r>
      <w:r>
        <w:t>预备会，澄清</w:t>
      </w:r>
      <w:r>
        <w:rPr>
          <w:rFonts w:hint="eastAsia"/>
        </w:rPr>
        <w:t>比选申请</w:t>
      </w:r>
      <w:r>
        <w:t>人提出的问题。</w:t>
      </w:r>
    </w:p>
    <w:p w14:paraId="730857E4">
      <w:pPr>
        <w:spacing w:line="400" w:lineRule="exact"/>
        <w:ind w:firstLine="420" w:firstLineChars="200"/>
      </w:pPr>
      <w:r>
        <w:t xml:space="preserve">1.9.2 </w:t>
      </w:r>
      <w:r>
        <w:rPr>
          <w:rFonts w:hint="eastAsia"/>
        </w:rPr>
        <w:t>比选申请</w:t>
      </w:r>
      <w:r>
        <w:t>人应按</w:t>
      </w:r>
      <w:r>
        <w:rPr>
          <w:rFonts w:hint="eastAsia"/>
        </w:rPr>
        <w:t>比选</w:t>
      </w:r>
      <w:r>
        <w:t>申请人须知前附表规定的时间和形式将提出的问题送达</w:t>
      </w:r>
      <w:r>
        <w:rPr>
          <w:rFonts w:hint="eastAsia"/>
        </w:rPr>
        <w:t>比选人</w:t>
      </w:r>
      <w:r>
        <w:t>，以便</w:t>
      </w:r>
      <w:r>
        <w:rPr>
          <w:rFonts w:hint="eastAsia"/>
        </w:rPr>
        <w:t>比选</w:t>
      </w:r>
      <w:r>
        <w:t>人在会议期间澄清。</w:t>
      </w:r>
    </w:p>
    <w:p w14:paraId="7C9D5C31">
      <w:pPr>
        <w:spacing w:line="400" w:lineRule="exact"/>
        <w:ind w:firstLine="420" w:firstLineChars="200"/>
      </w:pPr>
      <w:r>
        <w:t xml:space="preserve">1.9.3 </w:t>
      </w:r>
      <w:r>
        <w:rPr>
          <w:rFonts w:hint="eastAsia"/>
        </w:rPr>
        <w:t>比选申请</w:t>
      </w:r>
      <w:r>
        <w:t>预备会后，</w:t>
      </w:r>
      <w:r>
        <w:rPr>
          <w:rFonts w:hint="eastAsia"/>
        </w:rPr>
        <w:t>比选人</w:t>
      </w:r>
      <w:r>
        <w:t>将对</w:t>
      </w:r>
      <w:r>
        <w:rPr>
          <w:rFonts w:hint="eastAsia"/>
        </w:rPr>
        <w:t>比选申请</w:t>
      </w:r>
      <w:r>
        <w:t>人所提问题的澄清，以</w:t>
      </w:r>
      <w:r>
        <w:rPr>
          <w:rFonts w:hint="eastAsia"/>
        </w:rPr>
        <w:t>比选</w:t>
      </w:r>
      <w:r>
        <w:t>申请人须知前附表规定的形式通知所有购买</w:t>
      </w:r>
      <w:r>
        <w:rPr>
          <w:rFonts w:hint="eastAsia"/>
        </w:rPr>
        <w:t>比选文件</w:t>
      </w:r>
      <w:r>
        <w:t>的</w:t>
      </w:r>
      <w:r>
        <w:rPr>
          <w:rFonts w:hint="eastAsia"/>
        </w:rPr>
        <w:t>比选申请</w:t>
      </w:r>
      <w:r>
        <w:t>人。该澄清内容为</w:t>
      </w:r>
      <w:r>
        <w:rPr>
          <w:rFonts w:hint="eastAsia"/>
        </w:rPr>
        <w:t>比选文件</w:t>
      </w:r>
      <w:r>
        <w:t>的组成部分。</w:t>
      </w:r>
    </w:p>
    <w:p w14:paraId="735DF588">
      <w:pPr>
        <w:pStyle w:val="20"/>
        <w:outlineLvl w:val="3"/>
      </w:pPr>
      <w:bookmarkStart w:id="164" w:name="_Toc363"/>
      <w:r>
        <w:rPr>
          <w:rFonts w:hint="eastAsia"/>
        </w:rPr>
        <w:t>1.10分包</w:t>
      </w:r>
      <w:bookmarkEnd w:id="158"/>
      <w:bookmarkEnd w:id="159"/>
      <w:bookmarkEnd w:id="160"/>
      <w:bookmarkEnd w:id="161"/>
      <w:bookmarkEnd w:id="162"/>
      <w:bookmarkEnd w:id="163"/>
      <w:bookmarkEnd w:id="164"/>
    </w:p>
    <w:p w14:paraId="4861B734">
      <w:pPr>
        <w:spacing w:line="400" w:lineRule="exact"/>
        <w:ind w:firstLine="420" w:firstLineChars="200"/>
      </w:pPr>
      <w:r>
        <w:t>1.10.1</w:t>
      </w:r>
      <w:r>
        <w:rPr>
          <w:rFonts w:hint="eastAsia"/>
        </w:rPr>
        <w:t>比选申请</w:t>
      </w:r>
      <w:r>
        <w:t>人拟在</w:t>
      </w:r>
      <w:r>
        <w:rPr>
          <w:rFonts w:hint="eastAsia"/>
        </w:rPr>
        <w:t>中选</w:t>
      </w:r>
      <w:r>
        <w:t>后将</w:t>
      </w:r>
      <w:r>
        <w:rPr>
          <w:rFonts w:hint="eastAsia"/>
        </w:rPr>
        <w:t>中选</w:t>
      </w:r>
      <w:r>
        <w:t>项目的非主体</w:t>
      </w:r>
      <w:r>
        <w:rPr>
          <w:rFonts w:hint="eastAsia"/>
        </w:rPr>
        <w:t>服务</w:t>
      </w:r>
      <w:r>
        <w:t>进行分包的，应符合</w:t>
      </w:r>
      <w:r>
        <w:rPr>
          <w:rFonts w:hint="eastAsia"/>
        </w:rPr>
        <w:t>比选</w:t>
      </w:r>
      <w:r>
        <w:t>申请人须知前附表规定的分包内容、分包金额和资质要求等限制性条件，除</w:t>
      </w:r>
      <w:r>
        <w:rPr>
          <w:rFonts w:hint="eastAsia"/>
        </w:rPr>
        <w:t>比选</w:t>
      </w:r>
      <w:r>
        <w:t>申请人须知前附表规定的非主体</w:t>
      </w:r>
      <w:r>
        <w:rPr>
          <w:rFonts w:hint="eastAsia"/>
        </w:rPr>
        <w:t>服务</w:t>
      </w:r>
      <w:r>
        <w:t>外，其他工作不得分包。</w:t>
      </w:r>
    </w:p>
    <w:p w14:paraId="764CC892">
      <w:pPr>
        <w:spacing w:line="400" w:lineRule="exact"/>
        <w:ind w:firstLine="420" w:firstLineChars="200"/>
      </w:pPr>
      <w:r>
        <w:t xml:space="preserve">1.10.2 </w:t>
      </w:r>
      <w:r>
        <w:rPr>
          <w:rFonts w:hint="eastAsia"/>
        </w:rPr>
        <w:t>中选</w:t>
      </w:r>
      <w:r>
        <w:t>人不得向他人转让</w:t>
      </w:r>
      <w:r>
        <w:rPr>
          <w:rFonts w:hint="eastAsia"/>
        </w:rPr>
        <w:t>中选</w:t>
      </w:r>
      <w:r>
        <w:t>项目，接受分包的人不得再次分包。</w:t>
      </w:r>
      <w:r>
        <w:rPr>
          <w:rFonts w:hint="eastAsia"/>
        </w:rPr>
        <w:t>中选</w:t>
      </w:r>
      <w:r>
        <w:t>人应当就分包项目向</w:t>
      </w:r>
      <w:r>
        <w:rPr>
          <w:rFonts w:hint="eastAsia"/>
        </w:rPr>
        <w:t>比选人</w:t>
      </w:r>
      <w:r>
        <w:t>负责，接受分包的人就分包项目承担连带责任。</w:t>
      </w:r>
    </w:p>
    <w:p w14:paraId="79856124">
      <w:pPr>
        <w:pStyle w:val="20"/>
        <w:outlineLvl w:val="3"/>
      </w:pPr>
      <w:bookmarkStart w:id="165" w:name="_Toc19370"/>
      <w:r>
        <w:rPr>
          <w:rFonts w:hint="eastAsia"/>
        </w:rPr>
        <w:t>1.11响应和偏差</w:t>
      </w:r>
      <w:bookmarkEnd w:id="165"/>
    </w:p>
    <w:p w14:paraId="2F15EBC6">
      <w:pPr>
        <w:spacing w:line="400" w:lineRule="exact"/>
        <w:ind w:firstLine="420" w:firstLineChars="200"/>
      </w:pPr>
      <w:bookmarkStart w:id="166" w:name="_Toc179632560"/>
      <w:bookmarkStart w:id="167" w:name="_Toc246996930"/>
      <w:bookmarkStart w:id="168" w:name="_Toc152042318"/>
      <w:bookmarkStart w:id="169" w:name="_Toc247085701"/>
      <w:bookmarkStart w:id="170" w:name="_Toc152045542"/>
      <w:bookmarkStart w:id="171" w:name="_Toc246996187"/>
      <w:bookmarkStart w:id="172" w:name="_Toc144974510"/>
      <w:r>
        <w:t xml:space="preserve">1.11.1 </w:t>
      </w:r>
      <w:r>
        <w:rPr>
          <w:rFonts w:hint="eastAsia"/>
        </w:rPr>
        <w:t>比选申请</w:t>
      </w:r>
      <w:r>
        <w:t>文件应当对</w:t>
      </w:r>
      <w:r>
        <w:rPr>
          <w:rFonts w:hint="eastAsia"/>
        </w:rPr>
        <w:t>比选文件</w:t>
      </w:r>
      <w:r>
        <w:t>的实质性要求和条件作出满足性或更有利于</w:t>
      </w:r>
      <w:r>
        <w:rPr>
          <w:rFonts w:hint="eastAsia"/>
        </w:rPr>
        <w:t>比选人</w:t>
      </w:r>
      <w:r>
        <w:t>的响应，</w:t>
      </w:r>
      <w:bookmarkStart w:id="173" w:name="page22"/>
      <w:bookmarkEnd w:id="173"/>
      <w:r>
        <w:t>否则，</w:t>
      </w:r>
      <w:r>
        <w:rPr>
          <w:rFonts w:hint="eastAsia"/>
        </w:rPr>
        <w:t>比选申请</w:t>
      </w:r>
      <w:r>
        <w:t>人的</w:t>
      </w:r>
      <w:r>
        <w:rPr>
          <w:rFonts w:hint="eastAsia"/>
        </w:rPr>
        <w:t>比选申请</w:t>
      </w:r>
      <w:r>
        <w:t>将被否决。实质性要求和条件见</w:t>
      </w:r>
      <w:r>
        <w:rPr>
          <w:rFonts w:hint="eastAsia"/>
        </w:rPr>
        <w:t>比选</w:t>
      </w:r>
      <w:r>
        <w:t>申请人须知前附表。</w:t>
      </w:r>
    </w:p>
    <w:p w14:paraId="1FCC279F">
      <w:pPr>
        <w:widowControl/>
        <w:numPr>
          <w:ilvl w:val="2"/>
          <w:numId w:val="2"/>
        </w:numPr>
        <w:tabs>
          <w:tab w:val="left" w:pos="1046"/>
        </w:tabs>
        <w:spacing w:line="351" w:lineRule="auto"/>
        <w:ind w:firstLine="420"/>
        <w:rPr>
          <w:rFonts w:eastAsia="Times New Roman"/>
        </w:rPr>
      </w:pPr>
      <w:r>
        <w:rPr>
          <w:rFonts w:hint="eastAsia" w:ascii="宋体" w:hAnsi="宋体"/>
        </w:rPr>
        <w:t>比选申请</w:t>
      </w:r>
      <w:r>
        <w:rPr>
          <w:rFonts w:ascii="宋体" w:hAnsi="宋体"/>
        </w:rPr>
        <w:t>人应根据</w:t>
      </w:r>
      <w:r>
        <w:rPr>
          <w:rFonts w:hint="eastAsia" w:ascii="宋体" w:hAnsi="宋体"/>
        </w:rPr>
        <w:t>比选文件</w:t>
      </w:r>
      <w:r>
        <w:rPr>
          <w:rFonts w:ascii="宋体" w:hAnsi="宋体"/>
        </w:rPr>
        <w:t>的要求提供</w:t>
      </w:r>
      <w:r>
        <w:rPr>
          <w:rFonts w:hint="eastAsia" w:ascii="宋体" w:hAnsi="宋体"/>
        </w:rPr>
        <w:t>比选申请服务内容的详细描述</w:t>
      </w:r>
      <w:r>
        <w:rPr>
          <w:rFonts w:ascii="宋体" w:hAnsi="宋体"/>
        </w:rPr>
        <w:t>、技术支持</w:t>
      </w:r>
      <w:r>
        <w:rPr>
          <w:rFonts w:hint="eastAsia" w:ascii="宋体" w:hAnsi="宋体"/>
        </w:rPr>
        <w:t>方案</w:t>
      </w:r>
      <w:r>
        <w:rPr>
          <w:rFonts w:ascii="宋体" w:hAnsi="宋体"/>
        </w:rPr>
        <w:t>及</w:t>
      </w:r>
      <w:r>
        <w:rPr>
          <w:rFonts w:hint="eastAsia" w:ascii="宋体" w:hAnsi="宋体" w:cs="Arial"/>
          <w:szCs w:val="20"/>
          <w:lang w:bidi="ar"/>
        </w:rPr>
        <w:t>技术服务和服务计划等内容以对比选文件作出响应</w:t>
      </w:r>
      <w:r>
        <w:rPr>
          <w:rFonts w:ascii="宋体" w:hAnsi="宋体"/>
        </w:rPr>
        <w:t>。</w:t>
      </w:r>
    </w:p>
    <w:p w14:paraId="6A95A3D8">
      <w:pPr>
        <w:spacing w:line="400" w:lineRule="exact"/>
        <w:ind w:firstLine="420" w:firstLineChars="200"/>
      </w:pPr>
      <w:r>
        <w:t xml:space="preserve">1.11.3 </w:t>
      </w:r>
      <w:r>
        <w:rPr>
          <w:rFonts w:hint="eastAsia"/>
        </w:rPr>
        <w:t>比选申请</w:t>
      </w:r>
      <w:r>
        <w:t>文件中应针对实质性要求和条件中列明的</w:t>
      </w:r>
      <w:r>
        <w:rPr>
          <w:rFonts w:hint="eastAsia"/>
        </w:rPr>
        <w:t>服务</w:t>
      </w:r>
      <w:r>
        <w:t>要求提供</w:t>
      </w:r>
      <w:r>
        <w:rPr>
          <w:rFonts w:hint="eastAsia"/>
        </w:rPr>
        <w:t>相关</w:t>
      </w:r>
      <w:r>
        <w:t>支持资料。</w:t>
      </w:r>
    </w:p>
    <w:p w14:paraId="16EB67CE">
      <w:pPr>
        <w:spacing w:line="400" w:lineRule="exact"/>
        <w:ind w:firstLine="420" w:firstLineChars="200"/>
      </w:pPr>
      <w:r>
        <w:t xml:space="preserve">1.11.4 </w:t>
      </w:r>
      <w:r>
        <w:rPr>
          <w:rFonts w:hint="eastAsia"/>
        </w:rPr>
        <w:t>比选</w:t>
      </w:r>
      <w:r>
        <w:t>申请人须知前附表规定了可以偏差的范围和最高偏差项数的，偏差应当符合</w:t>
      </w:r>
      <w:r>
        <w:rPr>
          <w:rFonts w:hint="eastAsia"/>
        </w:rPr>
        <w:t>比选申请</w:t>
      </w:r>
      <w:r>
        <w:t>人须知前附表规定的偏差范围和最高项数，超出偏差范围和最高偏差项数的</w:t>
      </w:r>
      <w:r>
        <w:rPr>
          <w:rFonts w:hint="eastAsia"/>
        </w:rPr>
        <w:t>比选申请</w:t>
      </w:r>
      <w:r>
        <w:t>将被否决。</w:t>
      </w:r>
    </w:p>
    <w:p w14:paraId="0FBBB377">
      <w:pPr>
        <w:spacing w:line="400" w:lineRule="exact"/>
        <w:ind w:firstLine="420" w:firstLineChars="200"/>
      </w:pPr>
      <w:r>
        <w:t xml:space="preserve">1.11.5 </w:t>
      </w:r>
      <w:r>
        <w:rPr>
          <w:rFonts w:hint="eastAsia"/>
        </w:rPr>
        <w:t>比选申请</w:t>
      </w:r>
      <w:r>
        <w:t>文件对</w:t>
      </w:r>
      <w:r>
        <w:rPr>
          <w:rFonts w:hint="eastAsia"/>
        </w:rPr>
        <w:t>比选文件</w:t>
      </w:r>
      <w:r>
        <w:t>的全部偏差，均应在</w:t>
      </w:r>
      <w:r>
        <w:rPr>
          <w:rFonts w:hint="eastAsia"/>
        </w:rPr>
        <w:t>比选申请</w:t>
      </w:r>
      <w:r>
        <w:t>文件的服务要求偏差表中列明，除列明的内容外，视为</w:t>
      </w:r>
      <w:r>
        <w:rPr>
          <w:rFonts w:hint="eastAsia"/>
        </w:rPr>
        <w:t>比选申请</w:t>
      </w:r>
      <w:r>
        <w:t>人响应</w:t>
      </w:r>
      <w:r>
        <w:rPr>
          <w:rFonts w:hint="eastAsia"/>
        </w:rPr>
        <w:t>比选文件</w:t>
      </w:r>
      <w:r>
        <w:t>的全部要求。</w:t>
      </w:r>
    </w:p>
    <w:p w14:paraId="64A869D4">
      <w:pPr>
        <w:pStyle w:val="19"/>
        <w:outlineLvl w:val="2"/>
      </w:pPr>
      <w:bookmarkStart w:id="174" w:name="_Toc28374"/>
      <w:bookmarkStart w:id="175" w:name="_Toc6035"/>
      <w:r>
        <w:rPr>
          <w:rFonts w:hint="eastAsia"/>
        </w:rPr>
        <w:t>2. 比选文件</w:t>
      </w:r>
      <w:bookmarkEnd w:id="166"/>
      <w:bookmarkEnd w:id="167"/>
      <w:bookmarkEnd w:id="168"/>
      <w:bookmarkEnd w:id="169"/>
      <w:bookmarkEnd w:id="170"/>
      <w:bookmarkEnd w:id="171"/>
      <w:bookmarkEnd w:id="172"/>
      <w:bookmarkEnd w:id="174"/>
      <w:bookmarkEnd w:id="175"/>
    </w:p>
    <w:p w14:paraId="38EE9DF8">
      <w:pPr>
        <w:pStyle w:val="20"/>
        <w:outlineLvl w:val="3"/>
      </w:pPr>
      <w:bookmarkStart w:id="176" w:name="_Toc246996931"/>
      <w:bookmarkStart w:id="177" w:name="_Toc152042319"/>
      <w:bookmarkStart w:id="178" w:name="_Toc144974511"/>
      <w:bookmarkStart w:id="179" w:name="_Toc8077"/>
      <w:bookmarkStart w:id="180" w:name="_Toc179632561"/>
      <w:bookmarkStart w:id="181" w:name="_Toc247085702"/>
      <w:bookmarkStart w:id="182" w:name="_Toc152045543"/>
      <w:bookmarkStart w:id="183" w:name="_Toc246996188"/>
      <w:r>
        <w:rPr>
          <w:rFonts w:hint="eastAsia"/>
        </w:rPr>
        <w:t>2.1 比选文件的组成</w:t>
      </w:r>
      <w:bookmarkEnd w:id="176"/>
      <w:bookmarkEnd w:id="177"/>
      <w:bookmarkEnd w:id="178"/>
      <w:bookmarkEnd w:id="179"/>
      <w:bookmarkEnd w:id="180"/>
      <w:bookmarkEnd w:id="181"/>
      <w:bookmarkEnd w:id="182"/>
      <w:bookmarkEnd w:id="183"/>
    </w:p>
    <w:p w14:paraId="300477A6">
      <w:pPr>
        <w:spacing w:line="400" w:lineRule="exact"/>
      </w:pPr>
      <w:r>
        <w:rPr>
          <w:rFonts w:hint="eastAsia"/>
        </w:rPr>
        <w:t>　　2.1.1 本比选文件包括：</w:t>
      </w:r>
    </w:p>
    <w:p w14:paraId="36F6430F">
      <w:pPr>
        <w:spacing w:line="400" w:lineRule="exact"/>
        <w:ind w:firstLine="420" w:firstLineChars="200"/>
      </w:pPr>
      <w:r>
        <w:rPr>
          <w:rFonts w:hint="eastAsia"/>
        </w:rPr>
        <w:t>（1）比选公告；</w:t>
      </w:r>
    </w:p>
    <w:p w14:paraId="0257B19C">
      <w:pPr>
        <w:spacing w:line="400" w:lineRule="exact"/>
        <w:ind w:firstLine="420" w:firstLineChars="200"/>
      </w:pPr>
      <w:r>
        <w:rPr>
          <w:rFonts w:hint="eastAsia"/>
        </w:rPr>
        <w:t>（2）比选申请人须知；</w:t>
      </w:r>
    </w:p>
    <w:p w14:paraId="5F7A7548">
      <w:pPr>
        <w:spacing w:line="400" w:lineRule="exact"/>
        <w:ind w:firstLine="420" w:firstLineChars="200"/>
      </w:pPr>
      <w:r>
        <w:rPr>
          <w:rFonts w:hint="eastAsia"/>
        </w:rPr>
        <w:t>（3）评标办法；</w:t>
      </w:r>
    </w:p>
    <w:p w14:paraId="00D7BDC6">
      <w:pPr>
        <w:spacing w:line="400" w:lineRule="exact"/>
        <w:ind w:firstLine="420" w:firstLineChars="200"/>
      </w:pPr>
      <w:r>
        <w:rPr>
          <w:rFonts w:hint="eastAsia"/>
        </w:rPr>
        <w:t>（4）合同条款及格式；</w:t>
      </w:r>
    </w:p>
    <w:p w14:paraId="3CEDB612">
      <w:pPr>
        <w:spacing w:line="400" w:lineRule="exact"/>
        <w:ind w:firstLine="420" w:firstLineChars="200"/>
      </w:pPr>
      <w:r>
        <w:rPr>
          <w:rFonts w:hint="eastAsia"/>
        </w:rPr>
        <w:t>（5）服务要求；</w:t>
      </w:r>
    </w:p>
    <w:p w14:paraId="6D086F41">
      <w:pPr>
        <w:spacing w:line="400" w:lineRule="exact"/>
        <w:ind w:firstLine="420" w:firstLineChars="200"/>
      </w:pPr>
      <w:r>
        <w:rPr>
          <w:rFonts w:hint="eastAsia"/>
        </w:rPr>
        <w:t>（6）比选申请文件格式；</w:t>
      </w:r>
    </w:p>
    <w:p w14:paraId="7D25CE3A">
      <w:pPr>
        <w:spacing w:line="400" w:lineRule="exact"/>
        <w:ind w:firstLine="420" w:firstLineChars="200"/>
      </w:pPr>
      <w:r>
        <w:rPr>
          <w:rFonts w:hint="eastAsia"/>
        </w:rPr>
        <w:t>（7）比选申请人须知前附表规定的其他资料。</w:t>
      </w:r>
    </w:p>
    <w:p w14:paraId="217D69DF">
      <w:pPr>
        <w:spacing w:line="400" w:lineRule="exact"/>
        <w:ind w:firstLine="420" w:firstLineChars="200"/>
      </w:pPr>
      <w:r>
        <w:rPr>
          <w:rFonts w:hint="eastAsia"/>
        </w:rPr>
        <w:t>2.1.2 根据本章第1.</w:t>
      </w:r>
      <w:r>
        <w:t>9</w:t>
      </w:r>
      <w:r>
        <w:rPr>
          <w:rFonts w:hint="eastAsia"/>
        </w:rPr>
        <w:t>款、第2.2款和第2.3款对比选文件所作的澄清、修改，构成比选文件的组成部分。</w:t>
      </w:r>
    </w:p>
    <w:p w14:paraId="3D686974">
      <w:pPr>
        <w:pStyle w:val="20"/>
        <w:outlineLvl w:val="3"/>
      </w:pPr>
      <w:bookmarkStart w:id="184" w:name="_Toc246996189"/>
      <w:bookmarkStart w:id="185" w:name="_Toc247085703"/>
      <w:bookmarkStart w:id="186" w:name="_Toc152045544"/>
      <w:bookmarkStart w:id="187" w:name="_Toc152042320"/>
      <w:bookmarkStart w:id="188" w:name="_Toc144974512"/>
      <w:bookmarkStart w:id="189" w:name="_Toc179632562"/>
      <w:bookmarkStart w:id="190" w:name="_Toc7913"/>
      <w:bookmarkStart w:id="191" w:name="_Toc246996932"/>
      <w:r>
        <w:rPr>
          <w:rFonts w:hint="eastAsia"/>
        </w:rPr>
        <w:t>2.2 比选文件的澄清</w:t>
      </w:r>
      <w:bookmarkEnd w:id="184"/>
      <w:bookmarkEnd w:id="185"/>
      <w:bookmarkEnd w:id="186"/>
      <w:bookmarkEnd w:id="187"/>
      <w:bookmarkEnd w:id="188"/>
      <w:bookmarkEnd w:id="189"/>
      <w:bookmarkEnd w:id="190"/>
      <w:bookmarkEnd w:id="191"/>
    </w:p>
    <w:p w14:paraId="0FDC5412">
      <w:pPr>
        <w:spacing w:line="400" w:lineRule="exact"/>
        <w:ind w:firstLine="420" w:firstLineChars="200"/>
      </w:pPr>
      <w:r>
        <w:rPr>
          <w:rFonts w:hint="eastAsia"/>
        </w:rPr>
        <w:t>2.2.1 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14:paraId="0EBA355F">
      <w:pPr>
        <w:spacing w:line="400" w:lineRule="exact"/>
        <w:ind w:firstLine="420" w:firstLineChars="200"/>
      </w:pPr>
      <w:r>
        <w:rPr>
          <w:rFonts w:hint="eastAsia"/>
        </w:rPr>
        <w:t>2.2.2 比选文件的澄清以比选申请人须知前附表规定的形式发给所有购买比选文件的比选申请人，但不指明澄清问题的来源。澄清发出的时间距本章第 4.2.1 项规定的比选申请截止时间不足</w:t>
      </w:r>
      <w:r>
        <w:rPr>
          <w:rFonts w:hint="eastAsia"/>
          <w:lang w:val="en-US" w:eastAsia="zh-CN"/>
        </w:rPr>
        <w:t>2</w:t>
      </w:r>
      <w:r>
        <w:rPr>
          <w:rFonts w:hint="eastAsia"/>
        </w:rPr>
        <w:t>日的，并且澄清内容可能影响比选申请文件编制的，将相应延长比选申请截止时间。</w:t>
      </w:r>
    </w:p>
    <w:p w14:paraId="458E555E">
      <w:pPr>
        <w:spacing w:line="400" w:lineRule="exact"/>
        <w:ind w:firstLine="420" w:firstLineChars="200"/>
      </w:pPr>
      <w:r>
        <w:rPr>
          <w:rFonts w:hint="eastAsia"/>
        </w:rPr>
        <w:t>2.2.3 比选申请人在收到澄清后，应按比选申请人须知前附表规定的时间和形式通知比选人，确认已收到该澄清。</w:t>
      </w:r>
    </w:p>
    <w:p w14:paraId="0EF15731">
      <w:pPr>
        <w:spacing w:line="400" w:lineRule="exact"/>
        <w:ind w:firstLine="420" w:firstLineChars="200"/>
      </w:pPr>
      <w:r>
        <w:rPr>
          <w:rFonts w:hint="eastAsia"/>
        </w:rPr>
        <w:t>2.2.4 除非比选人认为确有必要答复，否则，比选人有权拒绝回复比选申请人在本章第 2.2.1 项规定的时间后的任何澄清要求。</w:t>
      </w:r>
    </w:p>
    <w:p w14:paraId="3F3225BB">
      <w:pPr>
        <w:pStyle w:val="20"/>
        <w:outlineLvl w:val="3"/>
      </w:pPr>
      <w:bookmarkStart w:id="192" w:name="_Toc152045545"/>
      <w:bookmarkStart w:id="193" w:name="_Toc247085704"/>
      <w:bookmarkStart w:id="194" w:name="_Toc246996190"/>
      <w:bookmarkStart w:id="195" w:name="_Toc3008"/>
      <w:bookmarkStart w:id="196" w:name="_Toc246996933"/>
      <w:bookmarkStart w:id="197" w:name="_Toc144974513"/>
      <w:bookmarkStart w:id="198" w:name="_Toc179632563"/>
      <w:bookmarkStart w:id="199" w:name="_Toc152042321"/>
      <w:r>
        <w:rPr>
          <w:rFonts w:hint="eastAsia"/>
        </w:rPr>
        <w:t>2.3 比选文件的修改</w:t>
      </w:r>
      <w:bookmarkEnd w:id="192"/>
      <w:bookmarkEnd w:id="193"/>
      <w:bookmarkEnd w:id="194"/>
      <w:bookmarkEnd w:id="195"/>
      <w:bookmarkEnd w:id="196"/>
      <w:bookmarkEnd w:id="197"/>
      <w:bookmarkEnd w:id="198"/>
      <w:bookmarkEnd w:id="199"/>
    </w:p>
    <w:p w14:paraId="600077D5">
      <w:pPr>
        <w:spacing w:line="400" w:lineRule="exact"/>
        <w:ind w:firstLine="420" w:firstLineChars="200"/>
      </w:pPr>
      <w:bookmarkStart w:id="200" w:name="_Toc152042322"/>
      <w:bookmarkStart w:id="201" w:name="_Toc152045546"/>
      <w:bookmarkStart w:id="202" w:name="_Toc144974514"/>
      <w:bookmarkStart w:id="203" w:name="_Toc246996934"/>
      <w:bookmarkStart w:id="204" w:name="_Toc246996191"/>
      <w:bookmarkStart w:id="205" w:name="_Toc247085705"/>
      <w:bookmarkStart w:id="206" w:name="_Toc179632564"/>
      <w:r>
        <w:t xml:space="preserve">2.3.1 </w:t>
      </w:r>
      <w:r>
        <w:rPr>
          <w:rFonts w:hint="eastAsia"/>
        </w:rPr>
        <w:t>比选</w:t>
      </w:r>
      <w:r>
        <w:t>人以</w:t>
      </w:r>
      <w:r>
        <w:rPr>
          <w:rFonts w:hint="eastAsia"/>
        </w:rPr>
        <w:t>比选</w:t>
      </w:r>
      <w:r>
        <w:t>申请人须知前附表规定的形式修改</w:t>
      </w:r>
      <w:r>
        <w:rPr>
          <w:rFonts w:hint="eastAsia"/>
        </w:rPr>
        <w:t>比选</w:t>
      </w:r>
      <w:r>
        <w:t>文件，并通知所有已购买</w:t>
      </w:r>
      <w:r>
        <w:rPr>
          <w:rFonts w:hint="eastAsia"/>
        </w:rPr>
        <w:t>比选</w:t>
      </w:r>
      <w:r>
        <w:t>文件的</w:t>
      </w:r>
      <w:r>
        <w:rPr>
          <w:rFonts w:hint="eastAsia"/>
        </w:rPr>
        <w:t>比选申请</w:t>
      </w:r>
      <w:r>
        <w:t>人。修改</w:t>
      </w:r>
      <w:r>
        <w:rPr>
          <w:rFonts w:hint="eastAsia"/>
        </w:rPr>
        <w:t>比选文件</w:t>
      </w:r>
      <w:r>
        <w:t>的时间距本章第 4.2.1 项规定的</w:t>
      </w:r>
      <w:r>
        <w:rPr>
          <w:rFonts w:hint="eastAsia"/>
        </w:rPr>
        <w:t>比选申请</w:t>
      </w:r>
      <w:r>
        <w:t>截止时间不足</w:t>
      </w:r>
      <w:r>
        <w:rPr>
          <w:rFonts w:hint="eastAsia"/>
          <w:lang w:val="en-US" w:eastAsia="zh-CN"/>
        </w:rPr>
        <w:t>2</w:t>
      </w:r>
      <w:r>
        <w:t>日的，并且修改内容可能影响</w:t>
      </w:r>
      <w:r>
        <w:rPr>
          <w:rFonts w:hint="eastAsia"/>
        </w:rPr>
        <w:t>比选申请</w:t>
      </w:r>
      <w:r>
        <w:t>文件编制的，将相应延长</w:t>
      </w:r>
      <w:r>
        <w:rPr>
          <w:rFonts w:hint="eastAsia"/>
        </w:rPr>
        <w:t>比选</w:t>
      </w:r>
      <w:r>
        <w:t>截止时间。</w:t>
      </w:r>
    </w:p>
    <w:p w14:paraId="374D6739">
      <w:pPr>
        <w:spacing w:line="400" w:lineRule="exact"/>
        <w:ind w:firstLine="420" w:firstLineChars="200"/>
      </w:pPr>
      <w:r>
        <w:t xml:space="preserve">2.3.2 </w:t>
      </w:r>
      <w:r>
        <w:rPr>
          <w:rFonts w:hint="eastAsia"/>
        </w:rPr>
        <w:t>比选申请</w:t>
      </w:r>
      <w:r>
        <w:t>人收到修改内容后，应按</w:t>
      </w:r>
      <w:r>
        <w:rPr>
          <w:rFonts w:hint="eastAsia"/>
        </w:rPr>
        <w:t>比选</w:t>
      </w:r>
      <w:r>
        <w:t>申请人须知前附表规定的时间和形式通知</w:t>
      </w:r>
      <w:r>
        <w:rPr>
          <w:rFonts w:hint="eastAsia"/>
        </w:rPr>
        <w:t>比选</w:t>
      </w:r>
      <w:r>
        <w:t>人，确认已收到该修改。</w:t>
      </w:r>
    </w:p>
    <w:p w14:paraId="241C9407">
      <w:pPr>
        <w:pStyle w:val="19"/>
        <w:outlineLvl w:val="2"/>
      </w:pPr>
      <w:bookmarkStart w:id="207" w:name="_Toc26149"/>
      <w:bookmarkStart w:id="208" w:name="_Toc16223"/>
      <w:r>
        <w:rPr>
          <w:rFonts w:hint="eastAsia"/>
        </w:rPr>
        <w:t>3. 比选申请文件</w:t>
      </w:r>
      <w:bookmarkEnd w:id="200"/>
      <w:bookmarkEnd w:id="201"/>
      <w:bookmarkEnd w:id="202"/>
      <w:bookmarkEnd w:id="203"/>
      <w:bookmarkEnd w:id="204"/>
      <w:bookmarkEnd w:id="205"/>
      <w:bookmarkEnd w:id="206"/>
      <w:bookmarkEnd w:id="207"/>
      <w:bookmarkEnd w:id="208"/>
    </w:p>
    <w:p w14:paraId="784C1E0D">
      <w:pPr>
        <w:pStyle w:val="20"/>
        <w:outlineLvl w:val="3"/>
      </w:pPr>
      <w:bookmarkStart w:id="209" w:name="_Toc152042323"/>
      <w:bookmarkStart w:id="210" w:name="_Toc246996192"/>
      <w:bookmarkStart w:id="211" w:name="_Toc3879"/>
      <w:bookmarkStart w:id="212" w:name="_Toc246996935"/>
      <w:bookmarkStart w:id="213" w:name="_Toc247085706"/>
      <w:bookmarkStart w:id="214" w:name="_Toc152045547"/>
      <w:bookmarkStart w:id="215" w:name="_Toc144974515"/>
      <w:bookmarkStart w:id="216" w:name="_Toc179632565"/>
      <w:r>
        <w:rPr>
          <w:rFonts w:hint="eastAsia"/>
        </w:rPr>
        <w:t>3.1 比选申请文件的组成</w:t>
      </w:r>
      <w:bookmarkEnd w:id="209"/>
      <w:bookmarkEnd w:id="210"/>
      <w:bookmarkEnd w:id="211"/>
      <w:bookmarkEnd w:id="212"/>
      <w:bookmarkEnd w:id="213"/>
      <w:bookmarkEnd w:id="214"/>
      <w:bookmarkEnd w:id="215"/>
      <w:bookmarkEnd w:id="216"/>
    </w:p>
    <w:p w14:paraId="5571B4BE">
      <w:pPr>
        <w:spacing w:line="400" w:lineRule="exact"/>
        <w:ind w:firstLine="420" w:firstLineChars="200"/>
      </w:pPr>
      <w:r>
        <w:t xml:space="preserve">3.1.1 </w:t>
      </w:r>
      <w:r>
        <w:rPr>
          <w:rFonts w:hint="eastAsia"/>
        </w:rPr>
        <w:t>比选申请</w:t>
      </w:r>
      <w:r>
        <w:t>文件应包括下列内容：</w:t>
      </w:r>
    </w:p>
    <w:p w14:paraId="631892AB">
      <w:pPr>
        <w:spacing w:line="400" w:lineRule="exact"/>
        <w:ind w:firstLine="420" w:firstLineChars="200"/>
      </w:pPr>
      <w:r>
        <w:t>（1）</w:t>
      </w:r>
      <w:r>
        <w:rPr>
          <w:rFonts w:hint="eastAsia"/>
        </w:rPr>
        <w:t>比选申请</w:t>
      </w:r>
      <w:r>
        <w:t>函；</w:t>
      </w:r>
    </w:p>
    <w:p w14:paraId="0E17E0FF">
      <w:pPr>
        <w:spacing w:line="400" w:lineRule="exact"/>
        <w:ind w:firstLine="420" w:firstLineChars="200"/>
      </w:pPr>
      <w:r>
        <w:t>（2）法定代表人（单位负责人）身份证明或授权委托书；</w:t>
      </w:r>
    </w:p>
    <w:p w14:paraId="2701A16C">
      <w:pPr>
        <w:spacing w:line="400" w:lineRule="exact"/>
        <w:ind w:firstLine="420" w:firstLineChars="200"/>
      </w:pPr>
      <w:r>
        <w:t>（</w:t>
      </w:r>
      <w:r>
        <w:rPr>
          <w:rFonts w:hint="eastAsia"/>
          <w:lang w:val="en-US" w:eastAsia="zh-CN"/>
        </w:rPr>
        <w:t>3</w:t>
      </w:r>
      <w:r>
        <w:t>）服务要求偏差表；</w:t>
      </w:r>
    </w:p>
    <w:p w14:paraId="139AE6E7">
      <w:pPr>
        <w:spacing w:line="400" w:lineRule="exact"/>
        <w:ind w:firstLine="420" w:firstLineChars="200"/>
      </w:pPr>
      <w:r>
        <w:t>（</w:t>
      </w:r>
      <w:r>
        <w:rPr>
          <w:rFonts w:hint="eastAsia"/>
          <w:lang w:val="en-US" w:eastAsia="zh-CN"/>
        </w:rPr>
        <w:t>4</w:t>
      </w:r>
      <w:r>
        <w:t>）资格审查资料；</w:t>
      </w:r>
    </w:p>
    <w:p w14:paraId="00058210">
      <w:pPr>
        <w:spacing w:line="400" w:lineRule="exact"/>
        <w:ind w:firstLine="420" w:firstLineChars="200"/>
      </w:pPr>
      <w:r>
        <w:t>（</w:t>
      </w:r>
      <w:r>
        <w:rPr>
          <w:rFonts w:hint="eastAsia"/>
          <w:lang w:val="en-US" w:eastAsia="zh-CN"/>
        </w:rPr>
        <w:t>5</w:t>
      </w:r>
      <w:r>
        <w:t>）</w:t>
      </w:r>
      <w:r>
        <w:rPr>
          <w:rFonts w:hint="eastAsia"/>
        </w:rPr>
        <w:t>服务方案；</w:t>
      </w:r>
    </w:p>
    <w:p w14:paraId="3CEB68C7">
      <w:pPr>
        <w:spacing w:line="400" w:lineRule="exact"/>
        <w:ind w:firstLine="420" w:firstLineChars="200"/>
      </w:pPr>
      <w:r>
        <w:t>（</w:t>
      </w:r>
      <w:r>
        <w:rPr>
          <w:rFonts w:hint="eastAsia"/>
          <w:lang w:val="en-US" w:eastAsia="zh-CN"/>
        </w:rPr>
        <w:t>6</w:t>
      </w:r>
      <w:r>
        <w:t>）</w:t>
      </w:r>
      <w:r>
        <w:rPr>
          <w:rFonts w:hint="eastAsia"/>
        </w:rPr>
        <w:t>相关服务能力证明</w:t>
      </w:r>
      <w:r>
        <w:t>资料；</w:t>
      </w:r>
    </w:p>
    <w:p w14:paraId="7CE1FF34">
      <w:pPr>
        <w:spacing w:line="400" w:lineRule="exact"/>
        <w:ind w:firstLine="420" w:firstLineChars="200"/>
      </w:pPr>
      <w:r>
        <w:t>（</w:t>
      </w:r>
      <w:r>
        <w:rPr>
          <w:rFonts w:hint="eastAsia"/>
          <w:lang w:val="en-US" w:eastAsia="zh-CN"/>
        </w:rPr>
        <w:t>7</w:t>
      </w:r>
      <w:r>
        <w:t>）其他资料。</w:t>
      </w:r>
    </w:p>
    <w:p w14:paraId="1EC984C8">
      <w:pPr>
        <w:spacing w:line="400" w:lineRule="exact"/>
        <w:ind w:firstLine="420" w:firstLineChars="200"/>
      </w:pPr>
      <w:r>
        <w:rPr>
          <w:rFonts w:hint="eastAsia"/>
        </w:rPr>
        <w:t>比选申请</w:t>
      </w:r>
      <w:r>
        <w:t>人在评标过程中作出的符合法律法规和</w:t>
      </w:r>
      <w:r>
        <w:rPr>
          <w:rFonts w:hint="eastAsia"/>
        </w:rPr>
        <w:t>比选文件</w:t>
      </w:r>
      <w:r>
        <w:t>规定的澄清确认，构成</w:t>
      </w:r>
      <w:r>
        <w:rPr>
          <w:rFonts w:hint="eastAsia"/>
        </w:rPr>
        <w:t>比选申请</w:t>
      </w:r>
      <w:r>
        <w:t>文件的组成部分。</w:t>
      </w:r>
    </w:p>
    <w:p w14:paraId="310CB648">
      <w:pPr>
        <w:spacing w:line="400" w:lineRule="exact"/>
        <w:ind w:firstLine="420" w:firstLineChars="200"/>
      </w:pPr>
      <w:r>
        <w:t xml:space="preserve">3.1.2 </w:t>
      </w:r>
      <w:r>
        <w:rPr>
          <w:rFonts w:hint="eastAsia"/>
        </w:rPr>
        <w:t>比选</w:t>
      </w:r>
      <w:r>
        <w:t>申请人须知前附表规定不接受联合体</w:t>
      </w:r>
      <w:r>
        <w:rPr>
          <w:rFonts w:hint="eastAsia"/>
        </w:rPr>
        <w:t>比选申请</w:t>
      </w:r>
      <w:r>
        <w:t>的，或</w:t>
      </w:r>
      <w:r>
        <w:rPr>
          <w:rFonts w:hint="eastAsia"/>
        </w:rPr>
        <w:t>比选申请</w:t>
      </w:r>
      <w:r>
        <w:t>人没有组成联合体的，</w:t>
      </w:r>
      <w:r>
        <w:rPr>
          <w:rFonts w:hint="eastAsia"/>
        </w:rPr>
        <w:t>比选申请</w:t>
      </w:r>
      <w:r>
        <w:t>文件不包括本章第 3.1.1（3）目所指的联合体协议书。</w:t>
      </w:r>
    </w:p>
    <w:p w14:paraId="359C8C45">
      <w:pPr>
        <w:pStyle w:val="20"/>
        <w:outlineLvl w:val="3"/>
        <w:rPr>
          <w:rFonts w:ascii="宋体" w:hAnsi="宋体"/>
          <w:sz w:val="21"/>
          <w:szCs w:val="21"/>
        </w:rPr>
      </w:pPr>
      <w:bookmarkStart w:id="217" w:name="_Toc152042324"/>
      <w:bookmarkStart w:id="218" w:name="_Toc23228"/>
      <w:bookmarkStart w:id="219" w:name="_Toc179632566"/>
      <w:bookmarkStart w:id="220" w:name="_Toc247085707"/>
      <w:bookmarkStart w:id="221" w:name="_Toc152045548"/>
      <w:bookmarkStart w:id="222" w:name="_Toc246996936"/>
      <w:bookmarkStart w:id="223" w:name="_Toc144974516"/>
      <w:bookmarkStart w:id="224" w:name="_Toc246996193"/>
      <w:r>
        <w:rPr>
          <w:rFonts w:hint="eastAsia"/>
        </w:rPr>
        <w:t>3.2 比选申请报价</w:t>
      </w:r>
      <w:bookmarkEnd w:id="217"/>
      <w:bookmarkEnd w:id="218"/>
      <w:bookmarkEnd w:id="219"/>
      <w:bookmarkEnd w:id="220"/>
      <w:bookmarkEnd w:id="221"/>
      <w:bookmarkEnd w:id="222"/>
      <w:bookmarkEnd w:id="223"/>
      <w:bookmarkEnd w:id="224"/>
    </w:p>
    <w:p w14:paraId="0C20534B">
      <w:pPr>
        <w:spacing w:line="400" w:lineRule="exact"/>
        <w:ind w:firstLine="420" w:firstLineChars="200"/>
      </w:pPr>
      <w:r>
        <w:rPr>
          <w:rFonts w:hint="eastAsia"/>
        </w:rPr>
        <w:t>3.2.1 比选申请人按比选文件给定的招标范围和要求报价，报价包含服务期限内的服务费用、服务人员（食宿、差旅、现场费用、交通费）、税金、招标代理服务费以及完成验收、审批所必需的场地费、专家费等一切费用；还应包含国家规定的增值税税金，除比选申请人须知前附表另有规定外，增值税税金按一般计税方法计算。比选申请人应按第六章“比选申请文件格式”的要求在比选申请函中进行报价。</w:t>
      </w:r>
    </w:p>
    <w:p w14:paraId="4E32EF1E">
      <w:pPr>
        <w:spacing w:line="400" w:lineRule="exact"/>
        <w:ind w:firstLine="420" w:firstLineChars="200"/>
      </w:pPr>
      <w:r>
        <w:rPr>
          <w:rFonts w:hint="eastAsia"/>
        </w:rPr>
        <w:t>3.2.2 比选申请人应充分了解该项目的总体情况以及影响比选申请报价的其他要素。</w:t>
      </w:r>
    </w:p>
    <w:p w14:paraId="3A85EA07">
      <w:pPr>
        <w:spacing w:line="400" w:lineRule="exact"/>
        <w:ind w:firstLine="420" w:firstLineChars="200"/>
      </w:pPr>
      <w:r>
        <w:rPr>
          <w:rFonts w:hint="eastAsia"/>
        </w:rPr>
        <w:t>3.2.3 比选申请报价为各分项报价金额之和，比选申请报价与分项报价的合价不一致的，应以各分项合价累计数为准，修正比选申请报价；如分项报价中存在缺漏项，则视为缺漏项价格已包含在其他分项报价之中。比选申请人在比选申请截止时间前修改比选申请函中的比选申请报价总额。此修改须符合本章第 4.3 款的有关要求。</w:t>
      </w:r>
    </w:p>
    <w:p w14:paraId="455D8900">
      <w:pPr>
        <w:spacing w:line="400" w:lineRule="exact"/>
        <w:ind w:firstLine="420" w:firstLineChars="200"/>
      </w:pPr>
      <w:r>
        <w:rPr>
          <w:rFonts w:hint="eastAsia"/>
        </w:rPr>
        <w:t>3.2.4 比选人设有最高比选申请限价的，比选申请人的比选申请报价不得超过最高比选申请限价，最高比选申请限价在比选申请人须知前附表中载明。</w:t>
      </w:r>
    </w:p>
    <w:p w14:paraId="50298E9E">
      <w:pPr>
        <w:spacing w:line="400" w:lineRule="exact"/>
        <w:ind w:firstLine="420" w:firstLineChars="200"/>
      </w:pPr>
      <w:r>
        <w:rPr>
          <w:rFonts w:hint="eastAsia"/>
        </w:rPr>
        <w:t>3.2.5 比选申请报价的其他要求见比选申请人须知前附表。</w:t>
      </w:r>
    </w:p>
    <w:p w14:paraId="79537D3B">
      <w:pPr>
        <w:pStyle w:val="20"/>
        <w:outlineLvl w:val="3"/>
      </w:pPr>
      <w:bookmarkStart w:id="225" w:name="_Toc144974517"/>
      <w:bookmarkStart w:id="226" w:name="_Toc246996937"/>
      <w:bookmarkStart w:id="227" w:name="_Toc246996194"/>
      <w:bookmarkStart w:id="228" w:name="_Toc247085708"/>
      <w:bookmarkStart w:id="229" w:name="_Toc152042325"/>
      <w:bookmarkStart w:id="230" w:name="_Toc152045549"/>
      <w:bookmarkStart w:id="231" w:name="_Toc5792"/>
      <w:bookmarkStart w:id="232" w:name="_Toc179632567"/>
      <w:r>
        <w:rPr>
          <w:rFonts w:hint="eastAsia"/>
        </w:rPr>
        <w:t>3.3 比选申请有效期</w:t>
      </w:r>
      <w:bookmarkEnd w:id="225"/>
      <w:bookmarkEnd w:id="226"/>
      <w:bookmarkEnd w:id="227"/>
      <w:bookmarkEnd w:id="228"/>
      <w:bookmarkEnd w:id="229"/>
      <w:bookmarkEnd w:id="230"/>
      <w:bookmarkEnd w:id="231"/>
      <w:bookmarkEnd w:id="232"/>
    </w:p>
    <w:p w14:paraId="34C9D145">
      <w:pPr>
        <w:spacing w:line="400" w:lineRule="exact"/>
        <w:ind w:firstLine="420" w:firstLineChars="200"/>
      </w:pPr>
      <w:bookmarkStart w:id="233" w:name="_Toc152042326"/>
      <w:bookmarkStart w:id="234" w:name="_Toc144974518"/>
      <w:bookmarkStart w:id="235" w:name="_Toc152045550"/>
      <w:bookmarkStart w:id="236" w:name="_Toc246996938"/>
      <w:bookmarkStart w:id="237" w:name="_Toc247085709"/>
      <w:bookmarkStart w:id="238" w:name="_Toc179632568"/>
      <w:bookmarkStart w:id="239" w:name="_Toc246996195"/>
      <w:r>
        <w:t>3.3.1 除</w:t>
      </w:r>
      <w:r>
        <w:rPr>
          <w:rFonts w:hint="eastAsia"/>
        </w:rPr>
        <w:t>比选</w:t>
      </w:r>
      <w:r>
        <w:t>申请人须知前附表另有规定外，</w:t>
      </w:r>
      <w:r>
        <w:rPr>
          <w:rFonts w:hint="eastAsia"/>
        </w:rPr>
        <w:t>比选申请</w:t>
      </w:r>
      <w:r>
        <w:t>有效期为</w:t>
      </w:r>
      <w:r>
        <w:rPr>
          <w:u w:val="single"/>
        </w:rPr>
        <w:t xml:space="preserve"> </w:t>
      </w:r>
      <w:r>
        <w:rPr>
          <w:rFonts w:hint="eastAsia"/>
          <w:u w:val="single"/>
        </w:rPr>
        <w:t>60</w:t>
      </w:r>
      <w:r>
        <w:rPr>
          <w:u w:val="single"/>
        </w:rPr>
        <w:t xml:space="preserve"> </w:t>
      </w:r>
      <w:r>
        <w:t>天。</w:t>
      </w:r>
    </w:p>
    <w:p w14:paraId="1F58E47A">
      <w:pPr>
        <w:spacing w:line="400" w:lineRule="exact"/>
        <w:ind w:firstLine="420" w:firstLineChars="200"/>
      </w:pPr>
      <w:r>
        <w:t>3.3.2 在</w:t>
      </w:r>
      <w:r>
        <w:rPr>
          <w:rFonts w:hint="eastAsia"/>
        </w:rPr>
        <w:t>比选申请</w:t>
      </w:r>
      <w:r>
        <w:t>有效期内，</w:t>
      </w:r>
      <w:r>
        <w:rPr>
          <w:rFonts w:hint="eastAsia"/>
        </w:rPr>
        <w:t>比选申请</w:t>
      </w:r>
      <w:r>
        <w:t>人撤销</w:t>
      </w:r>
      <w:r>
        <w:rPr>
          <w:rFonts w:hint="eastAsia"/>
        </w:rPr>
        <w:t>比选申请</w:t>
      </w:r>
      <w:r>
        <w:t>文件的，应承担</w:t>
      </w:r>
      <w:r>
        <w:rPr>
          <w:rFonts w:hint="eastAsia"/>
        </w:rPr>
        <w:t>比选文件</w:t>
      </w:r>
      <w:r>
        <w:t>和法律规定的责任。</w:t>
      </w:r>
    </w:p>
    <w:p w14:paraId="007BD78B">
      <w:pPr>
        <w:spacing w:line="400" w:lineRule="exact"/>
        <w:ind w:firstLine="420" w:firstLineChars="200"/>
      </w:pPr>
      <w:r>
        <w:t>3.3.3 出现特殊情况需要延长</w:t>
      </w:r>
      <w:r>
        <w:rPr>
          <w:rFonts w:hint="eastAsia"/>
        </w:rPr>
        <w:t>比选申请</w:t>
      </w:r>
      <w:r>
        <w:t>有效期的，</w:t>
      </w:r>
      <w:r>
        <w:rPr>
          <w:rFonts w:hint="eastAsia"/>
        </w:rPr>
        <w:t>比选人</w:t>
      </w:r>
      <w:r>
        <w:t>以书面形式通知所有</w:t>
      </w:r>
      <w:r>
        <w:rPr>
          <w:rFonts w:hint="eastAsia"/>
        </w:rPr>
        <w:t>比选申请</w:t>
      </w:r>
      <w:r>
        <w:t>人延长</w:t>
      </w:r>
      <w:r>
        <w:rPr>
          <w:rFonts w:hint="eastAsia"/>
        </w:rPr>
        <w:t>比选申请</w:t>
      </w:r>
      <w:r>
        <w:t>有效期。</w:t>
      </w:r>
      <w:r>
        <w:rPr>
          <w:rFonts w:hint="eastAsia"/>
        </w:rPr>
        <w:t>比选申请</w:t>
      </w:r>
      <w:r>
        <w:t>人应予以书面答复，同意延长的，应相应延长其</w:t>
      </w:r>
      <w:r>
        <w:rPr>
          <w:rFonts w:hint="eastAsia"/>
        </w:rPr>
        <w:t>比选申请</w:t>
      </w:r>
      <w:r>
        <w:t>保证金的有效期，但不得要求或被允许修改其</w:t>
      </w:r>
      <w:r>
        <w:rPr>
          <w:rFonts w:hint="eastAsia"/>
        </w:rPr>
        <w:t>比选申请</w:t>
      </w:r>
      <w:r>
        <w:t>文件；</w:t>
      </w:r>
      <w:r>
        <w:rPr>
          <w:rFonts w:hint="eastAsia"/>
        </w:rPr>
        <w:t>比选申请</w:t>
      </w:r>
      <w:r>
        <w:t>人拒绝延长的，其</w:t>
      </w:r>
      <w:r>
        <w:rPr>
          <w:rFonts w:hint="eastAsia"/>
        </w:rPr>
        <w:t>比选申请</w:t>
      </w:r>
      <w:r>
        <w:t>失效，但</w:t>
      </w:r>
      <w:r>
        <w:rPr>
          <w:rFonts w:hint="eastAsia"/>
        </w:rPr>
        <w:t>比选申请</w:t>
      </w:r>
      <w:r>
        <w:t>人有权收回其</w:t>
      </w:r>
      <w:r>
        <w:rPr>
          <w:rFonts w:hint="eastAsia"/>
        </w:rPr>
        <w:t>比选申请</w:t>
      </w:r>
      <w:r>
        <w:t>保证金及以现金或者支票形式递交的</w:t>
      </w:r>
      <w:r>
        <w:rPr>
          <w:rFonts w:hint="eastAsia"/>
        </w:rPr>
        <w:t>比选申请</w:t>
      </w:r>
      <w:r>
        <w:t>保证金的银行同期存款利息。</w:t>
      </w:r>
    </w:p>
    <w:p w14:paraId="4633717C">
      <w:pPr>
        <w:pStyle w:val="20"/>
        <w:outlineLvl w:val="3"/>
      </w:pPr>
      <w:bookmarkStart w:id="240" w:name="_Toc28603"/>
      <w:r>
        <w:rPr>
          <w:rFonts w:hint="eastAsia"/>
        </w:rPr>
        <w:t>3.4 比选申请保证金</w:t>
      </w:r>
      <w:bookmarkEnd w:id="233"/>
      <w:bookmarkEnd w:id="234"/>
      <w:bookmarkEnd w:id="235"/>
      <w:bookmarkEnd w:id="236"/>
      <w:bookmarkEnd w:id="237"/>
      <w:bookmarkEnd w:id="238"/>
      <w:bookmarkEnd w:id="239"/>
      <w:bookmarkEnd w:id="240"/>
    </w:p>
    <w:p w14:paraId="19C782B0">
      <w:pPr>
        <w:spacing w:line="400" w:lineRule="exact"/>
        <w:ind w:firstLine="420" w:firstLineChars="200"/>
      </w:pPr>
      <w:bookmarkStart w:id="241" w:name="_Toc144974520"/>
      <w:bookmarkStart w:id="242" w:name="_Toc246996939"/>
      <w:bookmarkStart w:id="243" w:name="_Toc247085710"/>
      <w:bookmarkStart w:id="244" w:name="_Toc152045552"/>
      <w:bookmarkStart w:id="245" w:name="_Toc152042328"/>
      <w:bookmarkStart w:id="246" w:name="_Toc179632570"/>
      <w:bookmarkStart w:id="247" w:name="_Toc246996196"/>
      <w:r>
        <w:t xml:space="preserve">3.4.1 </w:t>
      </w:r>
      <w:r>
        <w:rPr>
          <w:rFonts w:hint="eastAsia"/>
        </w:rPr>
        <w:t>比选申请人在递交比选申请文件的同时，应按比选申请人须知前附表规定的金额、形式递交比选申请保证金，并作为其比选申请文件的组成部分。</w:t>
      </w:r>
      <w:bookmarkStart w:id="248" w:name="page25"/>
      <w:bookmarkEnd w:id="248"/>
    </w:p>
    <w:p w14:paraId="4D5015FD">
      <w:pPr>
        <w:spacing w:line="400" w:lineRule="exact"/>
        <w:ind w:firstLine="420" w:firstLineChars="200"/>
      </w:pPr>
      <w:r>
        <w:t xml:space="preserve">3.4.2 </w:t>
      </w:r>
      <w:r>
        <w:rPr>
          <w:rFonts w:hint="eastAsia"/>
        </w:rPr>
        <w:t>比选申请</w:t>
      </w:r>
      <w:r>
        <w:t>人不按本章第 3.4.1 项要求提交</w:t>
      </w:r>
      <w:r>
        <w:rPr>
          <w:rFonts w:hint="eastAsia"/>
        </w:rPr>
        <w:t>比选申请</w:t>
      </w:r>
      <w:r>
        <w:t>保证金的，评审小组将否决其</w:t>
      </w:r>
      <w:r>
        <w:rPr>
          <w:rFonts w:hint="eastAsia"/>
        </w:rPr>
        <w:t>比选申请</w:t>
      </w:r>
      <w:r>
        <w:t>。</w:t>
      </w:r>
    </w:p>
    <w:p w14:paraId="5BAB79EF">
      <w:pPr>
        <w:spacing w:line="400" w:lineRule="exact"/>
        <w:ind w:firstLine="420" w:firstLineChars="200"/>
      </w:pPr>
      <w:r>
        <w:t xml:space="preserve">3.4.3 </w:t>
      </w:r>
      <w:r>
        <w:rPr>
          <w:rFonts w:hint="eastAsia"/>
        </w:rPr>
        <w:t>比选人</w:t>
      </w:r>
      <w:r>
        <w:t>最迟将在与</w:t>
      </w:r>
      <w:r>
        <w:rPr>
          <w:rFonts w:hint="eastAsia"/>
        </w:rPr>
        <w:t>中选</w:t>
      </w:r>
      <w:r>
        <w:t>人签订合同后 5 日内，向未</w:t>
      </w:r>
      <w:r>
        <w:rPr>
          <w:rFonts w:hint="eastAsia"/>
        </w:rPr>
        <w:t>中选</w:t>
      </w:r>
      <w:r>
        <w:t>的</w:t>
      </w:r>
      <w:r>
        <w:rPr>
          <w:rFonts w:hint="eastAsia"/>
        </w:rPr>
        <w:t>比选申请</w:t>
      </w:r>
      <w:r>
        <w:t>人和</w:t>
      </w:r>
      <w:r>
        <w:rPr>
          <w:rFonts w:hint="eastAsia"/>
        </w:rPr>
        <w:t>中选</w:t>
      </w:r>
      <w:r>
        <w:t>人退还</w:t>
      </w:r>
      <w:r>
        <w:rPr>
          <w:rFonts w:hint="eastAsia"/>
        </w:rPr>
        <w:t>比选申请</w:t>
      </w:r>
      <w:r>
        <w:t>保证金。</w:t>
      </w:r>
    </w:p>
    <w:p w14:paraId="713AD6D1">
      <w:pPr>
        <w:spacing w:line="400" w:lineRule="exact"/>
        <w:ind w:firstLine="420" w:firstLineChars="200"/>
      </w:pPr>
      <w:r>
        <w:t>3.4.4 有下列情形之一的，</w:t>
      </w:r>
      <w:r>
        <w:rPr>
          <w:rFonts w:hint="eastAsia"/>
        </w:rPr>
        <w:t>比选申请</w:t>
      </w:r>
      <w:r>
        <w:t>保证金将不予退还：</w:t>
      </w:r>
    </w:p>
    <w:p w14:paraId="5C1AB032">
      <w:pPr>
        <w:spacing w:line="400" w:lineRule="exact"/>
        <w:ind w:firstLine="420" w:firstLineChars="200"/>
      </w:pPr>
      <w:r>
        <w:t>（1）</w:t>
      </w:r>
      <w:r>
        <w:rPr>
          <w:rFonts w:hint="eastAsia"/>
        </w:rPr>
        <w:t>比选申请</w:t>
      </w:r>
      <w:r>
        <w:t>人在</w:t>
      </w:r>
      <w:r>
        <w:rPr>
          <w:rFonts w:hint="eastAsia"/>
        </w:rPr>
        <w:t>比选申请</w:t>
      </w:r>
      <w:r>
        <w:t>有效期内撤销</w:t>
      </w:r>
      <w:r>
        <w:rPr>
          <w:rFonts w:hint="eastAsia"/>
        </w:rPr>
        <w:t>比选申请</w:t>
      </w:r>
      <w:r>
        <w:t>文件；</w:t>
      </w:r>
    </w:p>
    <w:p w14:paraId="32BF1862">
      <w:pPr>
        <w:spacing w:line="400" w:lineRule="exact"/>
        <w:ind w:firstLine="420" w:firstLineChars="200"/>
      </w:pPr>
      <w:r>
        <w:t>（2）</w:t>
      </w:r>
      <w:r>
        <w:rPr>
          <w:rFonts w:hint="eastAsia"/>
        </w:rPr>
        <w:t>中选</w:t>
      </w:r>
      <w:r>
        <w:t>人在收到</w:t>
      </w:r>
      <w:r>
        <w:rPr>
          <w:rFonts w:hint="eastAsia"/>
        </w:rPr>
        <w:t>中选</w:t>
      </w:r>
      <w:r>
        <w:t>通知书后，无正当理由不与</w:t>
      </w:r>
      <w:r>
        <w:rPr>
          <w:rFonts w:hint="eastAsia"/>
        </w:rPr>
        <w:t>比选人</w:t>
      </w:r>
      <w:r>
        <w:t>订立合同，在签订合同时向</w:t>
      </w:r>
      <w:r>
        <w:rPr>
          <w:rFonts w:hint="eastAsia"/>
        </w:rPr>
        <w:t>比选人</w:t>
      </w:r>
      <w:r>
        <w:t>提出附加条件，或者不按照</w:t>
      </w:r>
      <w:r>
        <w:rPr>
          <w:rFonts w:hint="eastAsia"/>
        </w:rPr>
        <w:t>比选文件</w:t>
      </w:r>
      <w:r>
        <w:t>要求提交履约保证金；</w:t>
      </w:r>
    </w:p>
    <w:p w14:paraId="29649A29">
      <w:pPr>
        <w:spacing w:line="400" w:lineRule="exact"/>
        <w:ind w:firstLine="420" w:firstLineChars="200"/>
      </w:pPr>
      <w:r>
        <w:t>（3）发生</w:t>
      </w:r>
      <w:r>
        <w:rPr>
          <w:rFonts w:hint="eastAsia"/>
        </w:rPr>
        <w:t>比选</w:t>
      </w:r>
      <w:r>
        <w:t>申请人须知前附表规定的其他可以不予退还</w:t>
      </w:r>
      <w:r>
        <w:rPr>
          <w:rFonts w:hint="eastAsia"/>
        </w:rPr>
        <w:t>比选申请</w:t>
      </w:r>
      <w:r>
        <w:t>保证金的情形。</w:t>
      </w:r>
    </w:p>
    <w:p w14:paraId="74A0A143">
      <w:pPr>
        <w:pStyle w:val="20"/>
        <w:outlineLvl w:val="3"/>
      </w:pPr>
      <w:bookmarkStart w:id="249" w:name="_Toc17409"/>
      <w:r>
        <w:rPr>
          <w:rFonts w:hint="eastAsia"/>
        </w:rPr>
        <w:t>3.5 资格审查资料</w:t>
      </w:r>
      <w:bookmarkEnd w:id="241"/>
      <w:bookmarkEnd w:id="242"/>
      <w:bookmarkEnd w:id="243"/>
      <w:bookmarkEnd w:id="244"/>
      <w:bookmarkEnd w:id="245"/>
      <w:bookmarkEnd w:id="246"/>
      <w:bookmarkEnd w:id="247"/>
      <w:bookmarkEnd w:id="249"/>
    </w:p>
    <w:p w14:paraId="78D7CFAD">
      <w:pPr>
        <w:spacing w:line="400" w:lineRule="exact"/>
        <w:ind w:firstLine="420" w:firstLineChars="200"/>
      </w:pPr>
      <w:r>
        <w:t>除</w:t>
      </w:r>
      <w:r>
        <w:rPr>
          <w:rFonts w:hint="eastAsia"/>
        </w:rPr>
        <w:t>比选</w:t>
      </w:r>
      <w:r>
        <w:t>申请人须知前附表另有规定外，</w:t>
      </w:r>
      <w:r>
        <w:rPr>
          <w:rFonts w:hint="eastAsia"/>
        </w:rPr>
        <w:t>比选申请</w:t>
      </w:r>
      <w:r>
        <w:t>人应按下列规定提供资格审查资料，以证明其满足本章第 1.4 款规定的资质、财务、业绩、信誉等要求。</w:t>
      </w:r>
    </w:p>
    <w:p w14:paraId="7C8E64EE">
      <w:pPr>
        <w:spacing w:line="400" w:lineRule="exact"/>
        <w:ind w:firstLine="420" w:firstLineChars="200"/>
      </w:pPr>
      <w:r>
        <w:t>3.5.1 “</w:t>
      </w:r>
      <w:r>
        <w:rPr>
          <w:rFonts w:hint="eastAsia"/>
        </w:rPr>
        <w:t>比选申请</w:t>
      </w:r>
      <w:r>
        <w:t>人基本情况表”应附</w:t>
      </w:r>
      <w:r>
        <w:rPr>
          <w:rFonts w:hint="eastAsia"/>
          <w:lang w:val="en-US" w:eastAsia="zh-CN"/>
        </w:rPr>
        <w:t>以下材料</w:t>
      </w:r>
      <w:r>
        <w:t>：</w:t>
      </w:r>
    </w:p>
    <w:p w14:paraId="4146EDAA">
      <w:pPr>
        <w:spacing w:line="400" w:lineRule="exact"/>
        <w:ind w:firstLine="420" w:firstLineChars="200"/>
      </w:pPr>
      <w:r>
        <w:t>（1）</w:t>
      </w:r>
      <w:r>
        <w:rPr>
          <w:rFonts w:hint="eastAsia"/>
        </w:rPr>
        <w:t>比选申请</w:t>
      </w:r>
      <w:r>
        <w:t>人为企业的，应提交营业执照和组织机构代码证的扫描件（按照“三证合一”或“五证合一”登记制度进行登记的，可仅提供营业执照扫描件）</w:t>
      </w:r>
      <w:r>
        <w:rPr>
          <w:rFonts w:hint="eastAsia"/>
        </w:rPr>
        <w:t>。</w:t>
      </w:r>
    </w:p>
    <w:p w14:paraId="4043AC14">
      <w:pPr>
        <w:spacing w:line="400" w:lineRule="exact"/>
        <w:ind w:firstLine="420" w:firstLineChars="200"/>
      </w:pPr>
      <w:r>
        <w:t>（2）</w:t>
      </w:r>
      <w:r>
        <w:rPr>
          <w:rFonts w:hint="eastAsia"/>
        </w:rPr>
        <w:t>比选申请</w:t>
      </w:r>
      <w:r>
        <w:t>人为依法允许经营的事业单位的，应提交事业单位法人证书和组织机构代码证的扫描件。</w:t>
      </w:r>
    </w:p>
    <w:p w14:paraId="0EE11515">
      <w:pPr>
        <w:spacing w:line="400" w:lineRule="exact"/>
        <w:ind w:firstLine="420" w:firstLineChars="200"/>
        <w:rPr>
          <w:highlight w:val="none"/>
        </w:rPr>
      </w:pPr>
      <w:r>
        <w:rPr>
          <w:highlight w:val="none"/>
        </w:rPr>
        <w:t>3.5.2 “近年财务状况表”</w:t>
      </w:r>
      <w:r>
        <w:rPr>
          <w:rFonts w:hint="eastAsia"/>
          <w:highlight w:val="none"/>
          <w:lang w:val="en-US" w:eastAsia="zh-CN"/>
        </w:rPr>
        <w:t>如为第三方审计的</w:t>
      </w:r>
      <w:r>
        <w:rPr>
          <w:rFonts w:hint="eastAsia" w:ascii="Times New Roman" w:hAnsi="Times New Roman" w:eastAsia="宋体" w:cs="Times New Roman"/>
          <w:szCs w:val="21"/>
          <w:highlight w:val="none"/>
          <w:u w:val="none"/>
          <w:lang w:val="en-US" w:eastAsia="zh-CN"/>
        </w:rPr>
        <w:t>企业财务报告，</w:t>
      </w:r>
      <w:r>
        <w:rPr>
          <w:highlight w:val="none"/>
        </w:rPr>
        <w:t>应附经会计师事务所或审计机构审计的</w:t>
      </w:r>
      <w:r>
        <w:rPr>
          <w:rFonts w:hint="eastAsia"/>
          <w:highlight w:val="none"/>
          <w:lang w:val="en-US" w:eastAsia="zh-CN"/>
        </w:rPr>
        <w:t>2022年度或2023年度</w:t>
      </w:r>
      <w:r>
        <w:rPr>
          <w:highlight w:val="none"/>
        </w:rPr>
        <w:t>财务会计报表。</w:t>
      </w:r>
      <w:r>
        <w:rPr>
          <w:rFonts w:hint="eastAsia"/>
          <w:highlight w:val="none"/>
        </w:rPr>
        <w:t>比选申请</w:t>
      </w:r>
      <w:r>
        <w:rPr>
          <w:highlight w:val="none"/>
        </w:rPr>
        <w:t>人的成立时间少于</w:t>
      </w:r>
      <w:r>
        <w:rPr>
          <w:rFonts w:hint="eastAsia"/>
          <w:highlight w:val="none"/>
        </w:rPr>
        <w:t>比选</w:t>
      </w:r>
      <w:r>
        <w:rPr>
          <w:highlight w:val="none"/>
        </w:rPr>
        <w:t>申请人须知前附表规定年份的，应提供成立以来的财务状况表</w:t>
      </w:r>
      <w:r>
        <w:rPr>
          <w:rFonts w:hint="eastAsia"/>
          <w:highlight w:val="none"/>
          <w:lang w:eastAsia="zh-CN"/>
        </w:rPr>
        <w:t>；</w:t>
      </w:r>
      <w:r>
        <w:rPr>
          <w:rFonts w:hint="eastAsia"/>
          <w:highlight w:val="none"/>
        </w:rPr>
        <w:t>或提供2022年度或2023年度银行出具的资信证明扫描件。</w:t>
      </w:r>
    </w:p>
    <w:p w14:paraId="539B3DB6">
      <w:pPr>
        <w:spacing w:line="400" w:lineRule="exact"/>
        <w:ind w:firstLine="420" w:firstLineChars="200"/>
      </w:pPr>
      <w:r>
        <w:t>3.5.3 “近年完成的类似项目情况表”应附合同协议书等的扫描件，具体时间要求见</w:t>
      </w:r>
      <w:r>
        <w:rPr>
          <w:rFonts w:hint="eastAsia"/>
        </w:rPr>
        <w:t>比选</w:t>
      </w:r>
      <w:r>
        <w:t>申请人须知前附表。每张表格只填写一个项目，并标明序号。</w:t>
      </w:r>
    </w:p>
    <w:p w14:paraId="188B6D0F">
      <w:pPr>
        <w:spacing w:line="400" w:lineRule="exact"/>
        <w:ind w:firstLine="420" w:firstLineChars="200"/>
      </w:pPr>
      <w:r>
        <w:t>3.5.5 “近年发生的诉讼及仲裁情况”应说明</w:t>
      </w:r>
      <w:r>
        <w:rPr>
          <w:rFonts w:hint="eastAsia"/>
        </w:rPr>
        <w:t>比选申请</w:t>
      </w:r>
      <w:r>
        <w:t>人败诉的</w:t>
      </w:r>
      <w:r>
        <w:rPr>
          <w:rFonts w:hint="eastAsia"/>
        </w:rPr>
        <w:t>服务</w:t>
      </w:r>
      <w:r>
        <w:t>合同的相关情况，并附法院或仲裁机构作出的判决、裁决等有关法律文书扫描件，具体时间要求见</w:t>
      </w:r>
      <w:r>
        <w:rPr>
          <w:rFonts w:hint="eastAsia"/>
        </w:rPr>
        <w:t>比选</w:t>
      </w:r>
      <w:r>
        <w:t>申请人须知前附表。</w:t>
      </w:r>
    </w:p>
    <w:p w14:paraId="0BD15DBD">
      <w:pPr>
        <w:spacing w:line="400" w:lineRule="exact"/>
        <w:ind w:firstLine="420" w:firstLineChars="200"/>
      </w:pPr>
      <w:r>
        <w:t xml:space="preserve">3.5.6 </w:t>
      </w:r>
      <w:r>
        <w:rPr>
          <w:rFonts w:hint="eastAsia"/>
        </w:rPr>
        <w:t>比选</w:t>
      </w:r>
      <w:r>
        <w:t>申请人须知前附表规定接受联合体</w:t>
      </w:r>
      <w:r>
        <w:rPr>
          <w:rFonts w:hint="eastAsia"/>
        </w:rPr>
        <w:t>比选申请</w:t>
      </w:r>
      <w:r>
        <w:t>的，本章第 3.5.1 项至第 3.5.5 项规定的表格和资料应包括联合体各方相关情况。</w:t>
      </w:r>
    </w:p>
    <w:p w14:paraId="56AC6E3F">
      <w:pPr>
        <w:pStyle w:val="20"/>
        <w:outlineLvl w:val="3"/>
      </w:pPr>
      <w:bookmarkStart w:id="250" w:name="_Toc22173"/>
      <w:bookmarkStart w:id="251" w:name="_Toc179632571"/>
      <w:bookmarkStart w:id="252" w:name="_Toc144974521"/>
      <w:bookmarkStart w:id="253" w:name="_Toc152045553"/>
      <w:bookmarkStart w:id="254" w:name="_Toc247085711"/>
      <w:bookmarkStart w:id="255" w:name="_Toc246996940"/>
      <w:bookmarkStart w:id="256" w:name="_Toc152042329"/>
      <w:bookmarkStart w:id="257" w:name="_Toc246996197"/>
      <w:r>
        <w:rPr>
          <w:rFonts w:hint="eastAsia"/>
        </w:rPr>
        <w:t>3.6</w:t>
      </w:r>
      <w:r>
        <w:rPr>
          <w:rFonts w:ascii="黑体" w:hAnsi="黑体" w:eastAsia="黑体"/>
        </w:rPr>
        <w:t>备选</w:t>
      </w:r>
      <w:r>
        <w:rPr>
          <w:rFonts w:hint="eastAsia" w:ascii="黑体" w:hAnsi="黑体" w:eastAsia="黑体"/>
        </w:rPr>
        <w:t>比选申请</w:t>
      </w:r>
      <w:r>
        <w:rPr>
          <w:rFonts w:ascii="黑体" w:hAnsi="黑体" w:eastAsia="黑体"/>
        </w:rPr>
        <w:t>方案</w:t>
      </w:r>
      <w:bookmarkEnd w:id="250"/>
    </w:p>
    <w:bookmarkEnd w:id="251"/>
    <w:bookmarkEnd w:id="252"/>
    <w:bookmarkEnd w:id="253"/>
    <w:bookmarkEnd w:id="254"/>
    <w:bookmarkEnd w:id="255"/>
    <w:bookmarkEnd w:id="256"/>
    <w:bookmarkEnd w:id="257"/>
    <w:p w14:paraId="496A2E81">
      <w:pPr>
        <w:spacing w:line="400" w:lineRule="exact"/>
        <w:ind w:firstLine="420" w:firstLineChars="200"/>
      </w:pPr>
      <w:bookmarkStart w:id="258" w:name="_Toc247085713"/>
      <w:bookmarkStart w:id="259" w:name="_Toc246996942"/>
      <w:bookmarkStart w:id="260" w:name="_Toc152042331"/>
      <w:bookmarkStart w:id="261" w:name="_Toc144974523"/>
      <w:bookmarkStart w:id="262" w:name="_Toc152045555"/>
      <w:bookmarkStart w:id="263" w:name="_Toc179632573"/>
      <w:bookmarkStart w:id="264" w:name="_Toc246996199"/>
      <w:r>
        <w:t>3.6.1 除</w:t>
      </w:r>
      <w:r>
        <w:rPr>
          <w:rFonts w:hint="eastAsia"/>
        </w:rPr>
        <w:t>比选</w:t>
      </w:r>
      <w:r>
        <w:t>申请人须知前附表规定允许外，</w:t>
      </w:r>
      <w:r>
        <w:rPr>
          <w:rFonts w:hint="eastAsia"/>
        </w:rPr>
        <w:t>比选申请</w:t>
      </w:r>
      <w:r>
        <w:t>人不得递交备选</w:t>
      </w:r>
      <w:r>
        <w:rPr>
          <w:rFonts w:hint="eastAsia"/>
        </w:rPr>
        <w:t>比选申请</w:t>
      </w:r>
      <w:r>
        <w:t>方案，否则其</w:t>
      </w:r>
      <w:r>
        <w:rPr>
          <w:rFonts w:hint="eastAsia"/>
        </w:rPr>
        <w:t>比选申请</w:t>
      </w:r>
      <w:r>
        <w:t>将被否决。</w:t>
      </w:r>
    </w:p>
    <w:p w14:paraId="7DDC0B53">
      <w:pPr>
        <w:spacing w:line="400" w:lineRule="exact"/>
        <w:ind w:firstLine="420" w:firstLineChars="200"/>
      </w:pPr>
      <w:r>
        <w:t>3.6.2 允许</w:t>
      </w:r>
      <w:r>
        <w:rPr>
          <w:rFonts w:hint="eastAsia"/>
        </w:rPr>
        <w:t>比选申请</w:t>
      </w:r>
      <w:r>
        <w:t>人递交备选</w:t>
      </w:r>
      <w:r>
        <w:rPr>
          <w:rFonts w:hint="eastAsia"/>
        </w:rPr>
        <w:t>比选申请</w:t>
      </w:r>
      <w:r>
        <w:t>方案的，只有</w:t>
      </w:r>
      <w:r>
        <w:rPr>
          <w:rFonts w:hint="eastAsia"/>
        </w:rPr>
        <w:t>中选</w:t>
      </w:r>
      <w:r>
        <w:t>人所递交的备选</w:t>
      </w:r>
      <w:r>
        <w:rPr>
          <w:rFonts w:hint="eastAsia"/>
        </w:rPr>
        <w:t>比选申请</w:t>
      </w:r>
      <w:r>
        <w:t>方案方可予以考虑。评审小组认为</w:t>
      </w:r>
      <w:r>
        <w:rPr>
          <w:rFonts w:hint="eastAsia"/>
        </w:rPr>
        <w:t>中选</w:t>
      </w:r>
      <w:r>
        <w:t>人的备选</w:t>
      </w:r>
      <w:r>
        <w:rPr>
          <w:rFonts w:hint="eastAsia"/>
        </w:rPr>
        <w:t>比选申请</w:t>
      </w:r>
      <w:r>
        <w:t>方案优于其按照</w:t>
      </w:r>
      <w:r>
        <w:rPr>
          <w:rFonts w:hint="eastAsia"/>
        </w:rPr>
        <w:t>比选文件</w:t>
      </w:r>
      <w:r>
        <w:t>要求编制的</w:t>
      </w:r>
      <w:r>
        <w:rPr>
          <w:rFonts w:hint="eastAsia"/>
        </w:rPr>
        <w:t>比选申请</w:t>
      </w:r>
      <w:r>
        <w:t>方案的，</w:t>
      </w:r>
      <w:r>
        <w:rPr>
          <w:rFonts w:hint="eastAsia"/>
        </w:rPr>
        <w:t>比选人</w:t>
      </w:r>
      <w:r>
        <w:t>可以接受该备选</w:t>
      </w:r>
      <w:r>
        <w:rPr>
          <w:rFonts w:hint="eastAsia"/>
        </w:rPr>
        <w:t>比选申请</w:t>
      </w:r>
      <w:r>
        <w:t>方案。</w:t>
      </w:r>
    </w:p>
    <w:p w14:paraId="6958AF0F">
      <w:pPr>
        <w:spacing w:line="400" w:lineRule="exact"/>
        <w:ind w:firstLine="420" w:firstLineChars="200"/>
      </w:pPr>
      <w:r>
        <w:t xml:space="preserve">3.6.3 </w:t>
      </w:r>
      <w:r>
        <w:rPr>
          <w:rFonts w:hint="eastAsia"/>
        </w:rPr>
        <w:t>比选申请</w:t>
      </w:r>
      <w:r>
        <w:t>人提供两个或两个以上</w:t>
      </w:r>
      <w:r>
        <w:rPr>
          <w:rFonts w:hint="eastAsia"/>
        </w:rPr>
        <w:t>比选申请</w:t>
      </w:r>
      <w:r>
        <w:t>报价，或者在</w:t>
      </w:r>
      <w:r>
        <w:rPr>
          <w:rFonts w:hint="eastAsia"/>
        </w:rPr>
        <w:t>比选申请</w:t>
      </w:r>
      <w:r>
        <w:t>文件中提供一个报价，但同时提供两个或两个以上</w:t>
      </w:r>
      <w:r>
        <w:rPr>
          <w:rFonts w:hint="eastAsia"/>
        </w:rPr>
        <w:t>技术方案</w:t>
      </w:r>
      <w:r>
        <w:t>的，视为提供备选方案。</w:t>
      </w:r>
    </w:p>
    <w:p w14:paraId="024E543E">
      <w:pPr>
        <w:pStyle w:val="20"/>
        <w:outlineLvl w:val="3"/>
        <w:rPr>
          <w:rFonts w:ascii="黑体" w:hAnsi="黑体" w:eastAsia="黑体"/>
        </w:rPr>
      </w:pPr>
      <w:bookmarkStart w:id="265" w:name="_Toc9711"/>
      <w:r>
        <w:rPr>
          <w:rFonts w:ascii="黑体" w:hAnsi="黑体" w:eastAsia="黑体"/>
        </w:rPr>
        <w:t xml:space="preserve">3.7 </w:t>
      </w:r>
      <w:r>
        <w:rPr>
          <w:rFonts w:hint="eastAsia" w:ascii="黑体" w:hAnsi="黑体" w:eastAsia="黑体"/>
        </w:rPr>
        <w:t>比选申请</w:t>
      </w:r>
      <w:r>
        <w:rPr>
          <w:rFonts w:ascii="黑体" w:hAnsi="黑体" w:eastAsia="黑体"/>
        </w:rPr>
        <w:t>文件的编制</w:t>
      </w:r>
      <w:bookmarkEnd w:id="265"/>
    </w:p>
    <w:p w14:paraId="61EEFAA1">
      <w:pPr>
        <w:spacing w:line="400" w:lineRule="exact"/>
        <w:ind w:firstLine="420" w:firstLineChars="200"/>
      </w:pPr>
      <w:r>
        <w:rPr>
          <w:rFonts w:hint="eastAsia"/>
        </w:rPr>
        <w:t>3.7.1 比选申请文件按第六章“比选申请文件格式”进行编写，如有必要，可以增加附页，作为比选申请文件的组成部分。</w:t>
      </w:r>
    </w:p>
    <w:p w14:paraId="7A9AE066">
      <w:pPr>
        <w:spacing w:line="400" w:lineRule="exact"/>
        <w:ind w:firstLine="420" w:firstLineChars="200"/>
      </w:pPr>
      <w:r>
        <w:rPr>
          <w:rFonts w:hint="eastAsia"/>
        </w:rPr>
        <w:t>3.7.2 比选申请文件应当对比选文件有关供产品、比选申请有效期、技术要求、招标范围等实质性内容作出响应。比选申请文件在满足比选文件实质性要求的基础上，可以提出比比选文件要求更有利于比选人的承诺。</w:t>
      </w:r>
    </w:p>
    <w:p w14:paraId="76E1B6F9">
      <w:pPr>
        <w:spacing w:line="400" w:lineRule="exact"/>
        <w:ind w:firstLine="420" w:firstLineChars="200"/>
      </w:pPr>
      <w:r>
        <w:rPr>
          <w:rFonts w:hint="eastAsia"/>
        </w:rPr>
        <w:t>3.7.3（1）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其他签字盖章要求见比选申请人须知前附表规定。</w:t>
      </w:r>
    </w:p>
    <w:p w14:paraId="0210AA89">
      <w:pPr>
        <w:spacing w:line="400" w:lineRule="exact"/>
        <w:ind w:firstLine="420" w:firstLineChars="200"/>
      </w:pPr>
      <w:r>
        <w:rPr>
          <w:rFonts w:hint="eastAsia"/>
        </w:rPr>
        <w:t>（2）比选申请文件正本一份，副本份数见比选申请人须知前附表。正本和副本的封面右上角上应清楚地标记“正本”或“副本”的字样。比选申请人应根据比选申请人须知前附表要求提供电子版文件。当副本和正本不一致或电子版文件和纸质正本文件不一致时，以纸质正本文件为准。</w:t>
      </w:r>
    </w:p>
    <w:p w14:paraId="4ECF66C2">
      <w:pPr>
        <w:spacing w:line="400" w:lineRule="exact"/>
        <w:ind w:firstLine="420" w:firstLineChars="200"/>
      </w:pPr>
      <w:r>
        <w:rPr>
          <w:rFonts w:hint="eastAsia"/>
        </w:rPr>
        <w:t>（3）比选申请文件的正本与副本应分别装订，并编制目录，比选申请文件需分册装订的，具体分册装订要求见比选申请人须知前附表规定。</w:t>
      </w:r>
    </w:p>
    <w:p w14:paraId="4A05AB8B">
      <w:pPr>
        <w:pStyle w:val="19"/>
        <w:outlineLvl w:val="2"/>
        <w:rPr>
          <w:rFonts w:hint="eastAsia"/>
        </w:rPr>
      </w:pPr>
      <w:bookmarkStart w:id="266" w:name="_Toc15173"/>
      <w:bookmarkStart w:id="267" w:name="_Toc16955"/>
      <w:r>
        <w:rPr>
          <w:rFonts w:hint="eastAsia"/>
        </w:rPr>
        <w:t xml:space="preserve">4. </w:t>
      </w:r>
      <w:bookmarkEnd w:id="258"/>
      <w:bookmarkEnd w:id="259"/>
      <w:bookmarkEnd w:id="260"/>
      <w:bookmarkEnd w:id="261"/>
      <w:bookmarkEnd w:id="262"/>
      <w:bookmarkEnd w:id="263"/>
      <w:bookmarkEnd w:id="264"/>
      <w:bookmarkEnd w:id="266"/>
      <w:r>
        <w:rPr>
          <w:rFonts w:hint="eastAsia"/>
        </w:rPr>
        <w:t>比选申请</w:t>
      </w:r>
      <w:bookmarkEnd w:id="267"/>
    </w:p>
    <w:p w14:paraId="338F9A56">
      <w:pPr>
        <w:pStyle w:val="20"/>
        <w:outlineLvl w:val="3"/>
      </w:pPr>
      <w:bookmarkStart w:id="268" w:name="_Toc152042332"/>
      <w:bookmarkStart w:id="269" w:name="_Toc12156"/>
      <w:bookmarkStart w:id="270" w:name="_Toc144974524"/>
      <w:bookmarkStart w:id="271" w:name="_Toc246996943"/>
      <w:bookmarkStart w:id="272" w:name="_Toc247085714"/>
      <w:bookmarkStart w:id="273" w:name="_Toc152045556"/>
      <w:bookmarkStart w:id="274" w:name="_Toc179632574"/>
      <w:bookmarkStart w:id="275" w:name="_Toc246996200"/>
      <w:r>
        <w:rPr>
          <w:rFonts w:hint="eastAsia"/>
        </w:rPr>
        <w:t>4.1 比选申请文件的密封和标记</w:t>
      </w:r>
      <w:bookmarkEnd w:id="268"/>
      <w:bookmarkEnd w:id="269"/>
      <w:bookmarkEnd w:id="270"/>
      <w:bookmarkEnd w:id="271"/>
      <w:bookmarkEnd w:id="272"/>
      <w:bookmarkEnd w:id="273"/>
      <w:bookmarkEnd w:id="274"/>
      <w:bookmarkEnd w:id="275"/>
    </w:p>
    <w:p w14:paraId="67C1D3DB">
      <w:pPr>
        <w:spacing w:line="400" w:lineRule="exact"/>
        <w:ind w:firstLine="420" w:firstLineChars="200"/>
      </w:pPr>
      <w:bookmarkStart w:id="276" w:name="_Toc246996944"/>
      <w:bookmarkStart w:id="277" w:name="_Toc247085715"/>
      <w:bookmarkStart w:id="278" w:name="_Toc152045557"/>
      <w:bookmarkStart w:id="279" w:name="_Toc152042333"/>
      <w:bookmarkStart w:id="280" w:name="_Toc179632575"/>
      <w:bookmarkStart w:id="281" w:name="_Toc144974525"/>
      <w:bookmarkStart w:id="282" w:name="_Toc246996201"/>
      <w:r>
        <w:rPr>
          <w:rFonts w:hint="eastAsia"/>
        </w:rPr>
        <w:t>4.1.1比选申请人应当按照比选文件要求加密比选申请文件，具体要求见比选申请人须知前附表。</w:t>
      </w:r>
    </w:p>
    <w:p w14:paraId="59314FE5">
      <w:pPr>
        <w:spacing w:line="400" w:lineRule="exact"/>
        <w:ind w:firstLine="420" w:firstLineChars="200"/>
      </w:pPr>
      <w:r>
        <w:rPr>
          <w:rFonts w:hint="eastAsia"/>
        </w:rPr>
        <w:t>4.1.2未按本章第 4.1.1项要求密封的比选申请文件，比选人将予以拒收。</w:t>
      </w:r>
    </w:p>
    <w:p w14:paraId="3B14F3CB">
      <w:pPr>
        <w:pStyle w:val="20"/>
        <w:outlineLvl w:val="3"/>
      </w:pPr>
      <w:bookmarkStart w:id="283" w:name="_Toc15994"/>
      <w:r>
        <w:rPr>
          <w:rFonts w:hint="eastAsia"/>
        </w:rPr>
        <w:t>4.2 比选申请文件的递交</w:t>
      </w:r>
      <w:bookmarkEnd w:id="276"/>
      <w:bookmarkEnd w:id="277"/>
      <w:bookmarkEnd w:id="278"/>
      <w:bookmarkEnd w:id="279"/>
      <w:bookmarkEnd w:id="280"/>
      <w:bookmarkEnd w:id="281"/>
      <w:bookmarkEnd w:id="282"/>
      <w:bookmarkEnd w:id="283"/>
    </w:p>
    <w:p w14:paraId="5A3E3CFC">
      <w:pPr>
        <w:spacing w:line="400" w:lineRule="exact"/>
        <w:ind w:firstLine="420" w:firstLineChars="200"/>
      </w:pPr>
      <w:bookmarkStart w:id="284" w:name="_Toc246996945"/>
      <w:bookmarkStart w:id="285" w:name="_Toc144974526"/>
      <w:bookmarkStart w:id="286" w:name="_Toc152045558"/>
      <w:bookmarkStart w:id="287" w:name="_Toc246996202"/>
      <w:bookmarkStart w:id="288" w:name="_Toc179632576"/>
      <w:bookmarkStart w:id="289" w:name="_Toc152042334"/>
      <w:bookmarkStart w:id="290" w:name="_Toc247085716"/>
      <w:r>
        <w:rPr>
          <w:rFonts w:hint="eastAsia"/>
        </w:rPr>
        <w:t>4.2.1比选申请人应在比选申请人须知前附表规定的比选申请截止时间前递交比选申请文件。</w:t>
      </w:r>
    </w:p>
    <w:p w14:paraId="35E56FBF">
      <w:pPr>
        <w:spacing w:line="400" w:lineRule="exact"/>
        <w:ind w:firstLine="420" w:firstLineChars="200"/>
      </w:pPr>
      <w:r>
        <w:rPr>
          <w:rFonts w:hint="eastAsia"/>
        </w:rPr>
        <w:t>4.2.2比选申请人递交比选申请文件的地点：见比选申请须知前附表。</w:t>
      </w:r>
    </w:p>
    <w:p w14:paraId="5F50F275">
      <w:pPr>
        <w:spacing w:line="400" w:lineRule="exact"/>
        <w:ind w:firstLine="420" w:firstLineChars="200"/>
      </w:pPr>
      <w:r>
        <w:rPr>
          <w:rFonts w:hint="eastAsia"/>
        </w:rPr>
        <w:t>4.2.3除比选申请人须知前附表另有规定外，比选申请人所递交的比选申请文件不予退还。</w:t>
      </w:r>
    </w:p>
    <w:p w14:paraId="5CD841B6">
      <w:pPr>
        <w:spacing w:line="400" w:lineRule="exact"/>
        <w:ind w:firstLine="420" w:firstLineChars="200"/>
        <w:rPr>
          <w:rFonts w:hint="eastAsia"/>
        </w:rPr>
      </w:pPr>
      <w:r>
        <w:rPr>
          <w:rFonts w:hint="eastAsia"/>
        </w:rPr>
        <w:t>4.2.4比选人收到响应文件后，向比选申请人出具签收凭证。</w:t>
      </w:r>
    </w:p>
    <w:p w14:paraId="05A886EE">
      <w:pPr>
        <w:spacing w:line="400" w:lineRule="exact"/>
        <w:ind w:firstLine="420" w:firstLineChars="200"/>
      </w:pPr>
      <w:r>
        <w:rPr>
          <w:rFonts w:hint="eastAsia"/>
        </w:rPr>
        <w:t>4.2.5逾期送达的或者未送达指定地点的比选申请文件，比选人不予受理。</w:t>
      </w:r>
    </w:p>
    <w:p w14:paraId="6CD7B948">
      <w:pPr>
        <w:pStyle w:val="20"/>
        <w:outlineLvl w:val="3"/>
      </w:pPr>
      <w:bookmarkStart w:id="291" w:name="_Toc30130"/>
      <w:r>
        <w:rPr>
          <w:rFonts w:hint="eastAsia"/>
        </w:rPr>
        <w:t>4.3 比选申请文件的修改与撤回</w:t>
      </w:r>
      <w:bookmarkEnd w:id="284"/>
      <w:bookmarkEnd w:id="285"/>
      <w:bookmarkEnd w:id="286"/>
      <w:bookmarkEnd w:id="287"/>
      <w:bookmarkEnd w:id="288"/>
      <w:bookmarkEnd w:id="289"/>
      <w:bookmarkEnd w:id="290"/>
      <w:bookmarkEnd w:id="291"/>
    </w:p>
    <w:p w14:paraId="2B00A183">
      <w:pPr>
        <w:spacing w:line="400" w:lineRule="exact"/>
        <w:ind w:firstLine="420" w:firstLineChars="200"/>
      </w:pPr>
      <w:bookmarkStart w:id="292" w:name="_Toc247085717"/>
      <w:bookmarkStart w:id="293" w:name="_Toc152045559"/>
      <w:bookmarkStart w:id="294" w:name="_Toc179632577"/>
      <w:bookmarkStart w:id="295" w:name="_Toc246996203"/>
      <w:bookmarkStart w:id="296" w:name="_Toc152042335"/>
      <w:bookmarkStart w:id="297" w:name="_Toc246996946"/>
      <w:bookmarkStart w:id="298" w:name="_Toc144974527"/>
      <w:r>
        <w:rPr>
          <w:rFonts w:hint="eastAsia"/>
        </w:rPr>
        <w:t>4.3.1 在本章第 4.2.1 项规定的比选申请截止时间前，比选申请人可以修改或撤回已递交的比选申请文件，但应以书面形式通知比选人。</w:t>
      </w:r>
    </w:p>
    <w:p w14:paraId="28E64849">
      <w:pPr>
        <w:spacing w:line="400" w:lineRule="exact"/>
        <w:ind w:firstLine="420" w:firstLineChars="200"/>
      </w:pPr>
      <w:r>
        <w:rPr>
          <w:rFonts w:hint="eastAsia"/>
        </w:rPr>
        <w:t>4.3.2比选申请人修改或撤回已递交比选申请文件的通知，应按照本章第3.7.3项的项的要求签字或盖章。比选人收到书面通知后，向比选申请人出具签收凭证。</w:t>
      </w:r>
    </w:p>
    <w:p w14:paraId="5FFC05FB">
      <w:pPr>
        <w:spacing w:line="400" w:lineRule="exact"/>
        <w:ind w:firstLine="420" w:firstLineChars="200"/>
      </w:pPr>
      <w:r>
        <w:rPr>
          <w:rFonts w:hint="eastAsia"/>
        </w:rPr>
        <w:t>4.3.3 比选申请人撤回比选申请文件的，比选人自收到比选申请人书面撤回通知之日起 5 日内退还已收取的比选申请保证金。</w:t>
      </w:r>
    </w:p>
    <w:p w14:paraId="068EB4BE">
      <w:pPr>
        <w:spacing w:line="400" w:lineRule="exact"/>
        <w:ind w:firstLine="420" w:firstLineChars="200"/>
      </w:pPr>
      <w:r>
        <w:rPr>
          <w:rFonts w:hint="eastAsia"/>
        </w:rPr>
        <w:t>4.3.4 修改的内容为比选申请文件的组成部分。修改的比选申请文件应按照本章第 3 条、第4 条的规定进行编制、加密、标记和递交，并标明“修改”字样。</w:t>
      </w:r>
    </w:p>
    <w:p w14:paraId="2C7CC7D1">
      <w:pPr>
        <w:pStyle w:val="19"/>
        <w:outlineLvl w:val="2"/>
      </w:pPr>
      <w:bookmarkStart w:id="299" w:name="_Toc9573"/>
      <w:bookmarkStart w:id="300" w:name="_Toc10786"/>
      <w:r>
        <w:rPr>
          <w:rFonts w:hint="eastAsia"/>
        </w:rPr>
        <w:t>5. 开标</w:t>
      </w:r>
      <w:bookmarkEnd w:id="292"/>
      <w:bookmarkEnd w:id="293"/>
      <w:bookmarkEnd w:id="294"/>
      <w:bookmarkEnd w:id="295"/>
      <w:bookmarkEnd w:id="296"/>
      <w:bookmarkEnd w:id="297"/>
      <w:bookmarkEnd w:id="298"/>
      <w:bookmarkEnd w:id="299"/>
      <w:bookmarkEnd w:id="300"/>
    </w:p>
    <w:p w14:paraId="7F394BD6">
      <w:pPr>
        <w:spacing w:line="400" w:lineRule="exact"/>
        <w:ind w:firstLine="420" w:firstLineChars="200"/>
        <w:rPr>
          <w:rFonts w:hint="eastAsia"/>
        </w:rPr>
      </w:pPr>
      <w:bookmarkStart w:id="301" w:name="_Toc144974528"/>
      <w:bookmarkStart w:id="302" w:name="_Toc246996204"/>
      <w:bookmarkStart w:id="303" w:name="_Toc152045560"/>
      <w:bookmarkStart w:id="304" w:name="_Toc247085718"/>
      <w:bookmarkStart w:id="305" w:name="_Toc246996947"/>
      <w:bookmarkStart w:id="306" w:name="_Toc179632578"/>
      <w:bookmarkStart w:id="307" w:name="_Toc152042336"/>
      <w:bookmarkStart w:id="308" w:name="_Toc246996949"/>
      <w:bookmarkStart w:id="309" w:name="_Toc144974530"/>
      <w:bookmarkStart w:id="310" w:name="_Toc179632580"/>
      <w:bookmarkStart w:id="311" w:name="_Toc26241"/>
      <w:bookmarkStart w:id="312" w:name="_Toc152042338"/>
      <w:bookmarkStart w:id="313" w:name="_Toc247085720"/>
      <w:bookmarkStart w:id="314" w:name="_Toc246996206"/>
      <w:bookmarkStart w:id="315" w:name="_Toc152045562"/>
      <w:r>
        <w:rPr>
          <w:rFonts w:hint="eastAsia"/>
        </w:rPr>
        <w:t>申请人自愿参加开标，如需参加，请按比选申请人须知前附表规定的时间地点到达现场，开标过程中，比选申请人对开标有异议的，应当在开标现场提出，比选人当场作出答复，并制作记录。</w:t>
      </w:r>
      <w:bookmarkEnd w:id="301"/>
      <w:bookmarkEnd w:id="302"/>
      <w:bookmarkEnd w:id="303"/>
      <w:bookmarkEnd w:id="304"/>
      <w:bookmarkEnd w:id="305"/>
      <w:bookmarkEnd w:id="306"/>
      <w:bookmarkEnd w:id="307"/>
    </w:p>
    <w:p w14:paraId="44A20780">
      <w:pPr>
        <w:pStyle w:val="19"/>
        <w:outlineLvl w:val="2"/>
      </w:pPr>
      <w:bookmarkStart w:id="316" w:name="_Toc10869"/>
      <w:r>
        <w:rPr>
          <w:rFonts w:hint="eastAsia"/>
        </w:rPr>
        <w:t>6. 评标</w:t>
      </w:r>
      <w:bookmarkEnd w:id="308"/>
      <w:bookmarkEnd w:id="309"/>
      <w:bookmarkEnd w:id="310"/>
      <w:bookmarkEnd w:id="311"/>
      <w:bookmarkEnd w:id="312"/>
      <w:bookmarkEnd w:id="313"/>
      <w:bookmarkEnd w:id="314"/>
      <w:bookmarkEnd w:id="315"/>
      <w:bookmarkEnd w:id="316"/>
    </w:p>
    <w:p w14:paraId="0E1A2643">
      <w:pPr>
        <w:pStyle w:val="20"/>
        <w:outlineLvl w:val="3"/>
      </w:pPr>
      <w:bookmarkStart w:id="317" w:name="_Toc246996207"/>
      <w:bookmarkStart w:id="318" w:name="_Toc152042339"/>
      <w:bookmarkStart w:id="319" w:name="_Toc144974531"/>
      <w:bookmarkStart w:id="320" w:name="_Toc247085721"/>
      <w:bookmarkStart w:id="321" w:name="_Toc3273"/>
      <w:bookmarkStart w:id="322" w:name="_Toc246996950"/>
      <w:bookmarkStart w:id="323" w:name="_Toc152045563"/>
      <w:bookmarkStart w:id="324" w:name="_Toc179632581"/>
      <w:r>
        <w:rPr>
          <w:rFonts w:hint="eastAsia"/>
        </w:rPr>
        <w:t>6.1 评审小组</w:t>
      </w:r>
      <w:bookmarkEnd w:id="317"/>
      <w:bookmarkEnd w:id="318"/>
      <w:bookmarkEnd w:id="319"/>
      <w:bookmarkEnd w:id="320"/>
      <w:bookmarkEnd w:id="321"/>
      <w:bookmarkEnd w:id="322"/>
      <w:bookmarkEnd w:id="323"/>
      <w:bookmarkEnd w:id="324"/>
    </w:p>
    <w:p w14:paraId="5444640D">
      <w:pPr>
        <w:spacing w:line="400" w:lineRule="exact"/>
        <w:ind w:firstLine="420" w:firstLineChars="200"/>
      </w:pPr>
      <w:bookmarkStart w:id="325" w:name="_Toc246996951"/>
      <w:bookmarkStart w:id="326" w:name="_Toc246996208"/>
      <w:bookmarkStart w:id="327" w:name="_Toc152045564"/>
      <w:bookmarkStart w:id="328" w:name="_Toc152042340"/>
      <w:bookmarkStart w:id="329" w:name="_Toc247085722"/>
      <w:bookmarkStart w:id="330" w:name="_Toc179632582"/>
      <w:bookmarkStart w:id="331" w:name="_Toc144974532"/>
      <w:r>
        <w:t xml:space="preserve">6.1.1 </w:t>
      </w:r>
      <w:r>
        <w:rPr>
          <w:rFonts w:hint="eastAsia"/>
        </w:rPr>
        <w:t>评标由比选人依法组建的评审小组负责。评审小组由比选人或其委托的招标代理机构熟悉相关业务的代表，以及有关技术、经济等方面的专家组成。评审小组成员人数以及技术、经济等方面专家的确定方式见比选申请人须知前附表。</w:t>
      </w:r>
    </w:p>
    <w:p w14:paraId="0F9BA68C">
      <w:pPr>
        <w:spacing w:line="400" w:lineRule="exact"/>
        <w:ind w:firstLine="420" w:firstLineChars="200"/>
      </w:pPr>
      <w:r>
        <w:t xml:space="preserve">6.1.2 </w:t>
      </w:r>
      <w:r>
        <w:rPr>
          <w:rFonts w:hint="eastAsia"/>
        </w:rPr>
        <w:t>评审小组成员有下列情形之一的，应当回避：</w:t>
      </w:r>
    </w:p>
    <w:p w14:paraId="76597F1F">
      <w:pPr>
        <w:spacing w:line="400" w:lineRule="exact"/>
        <w:ind w:firstLine="420" w:firstLineChars="200"/>
      </w:pPr>
      <w:r>
        <w:rPr>
          <w:rFonts w:hint="eastAsia"/>
        </w:rPr>
        <w:t>（</w:t>
      </w:r>
      <w:r>
        <w:t>1</w:t>
      </w:r>
      <w:r>
        <w:rPr>
          <w:rFonts w:hint="eastAsia"/>
        </w:rPr>
        <w:t>）比选申请人或比选申请人主要负责人的近亲属；</w:t>
      </w:r>
    </w:p>
    <w:p w14:paraId="641621C4">
      <w:pPr>
        <w:spacing w:line="400" w:lineRule="exact"/>
        <w:ind w:firstLine="420" w:firstLineChars="200"/>
      </w:pPr>
      <w:r>
        <w:rPr>
          <w:rFonts w:hint="eastAsia"/>
        </w:rPr>
        <w:t>（</w:t>
      </w:r>
      <w:r>
        <w:t>2</w:t>
      </w:r>
      <w:r>
        <w:rPr>
          <w:rFonts w:hint="eastAsia"/>
        </w:rPr>
        <w:t>）项目主管部门或者行政监督部门的人员；</w:t>
      </w:r>
    </w:p>
    <w:p w14:paraId="13B692C2">
      <w:pPr>
        <w:spacing w:line="400" w:lineRule="exact"/>
        <w:ind w:firstLine="420" w:firstLineChars="200"/>
      </w:pPr>
      <w:r>
        <w:rPr>
          <w:rFonts w:hint="eastAsia"/>
        </w:rPr>
        <w:t>（</w:t>
      </w:r>
      <w:r>
        <w:t>3</w:t>
      </w:r>
      <w:r>
        <w:rPr>
          <w:rFonts w:hint="eastAsia"/>
        </w:rPr>
        <w:t>）与比选申请人有经济利益关系，可能影响对比选申请公正评审的；</w:t>
      </w:r>
    </w:p>
    <w:p w14:paraId="01C4FBB1">
      <w:pPr>
        <w:spacing w:line="400" w:lineRule="exact"/>
        <w:ind w:firstLine="420" w:firstLineChars="200"/>
      </w:pPr>
      <w:r>
        <w:rPr>
          <w:rFonts w:hint="eastAsia"/>
        </w:rPr>
        <w:t>（</w:t>
      </w:r>
      <w:r>
        <w:t>4</w:t>
      </w:r>
      <w:r>
        <w:rPr>
          <w:rFonts w:hint="eastAsia"/>
        </w:rPr>
        <w:t>）曾因在招标、评标以及其他与招标比选申请有关活动中从事违法行为而受过行政处罚或刑事处罚的；</w:t>
      </w:r>
    </w:p>
    <w:p w14:paraId="7469E867">
      <w:pPr>
        <w:spacing w:line="400" w:lineRule="exact"/>
        <w:ind w:firstLine="420" w:firstLineChars="200"/>
      </w:pPr>
      <w:r>
        <w:rPr>
          <w:rFonts w:hint="eastAsia"/>
        </w:rPr>
        <w:t>（</w:t>
      </w:r>
      <w:r>
        <w:t>5</w:t>
      </w:r>
      <w:r>
        <w:rPr>
          <w:rFonts w:hint="eastAsia"/>
        </w:rPr>
        <w:t>）与比选申请人有其他利害关系。</w:t>
      </w:r>
    </w:p>
    <w:p w14:paraId="50EAE95A">
      <w:pPr>
        <w:spacing w:line="400" w:lineRule="exact"/>
        <w:ind w:firstLine="420" w:firstLineChars="200"/>
      </w:pPr>
      <w:r>
        <w:t xml:space="preserve">6.1.3 </w:t>
      </w:r>
      <w:r>
        <w:rPr>
          <w:rFonts w:hint="eastAsia"/>
        </w:rPr>
        <w:t>评标过程中，评审小组成员有回避事由、擅离职守或者因健康等原因不能继续评标的，比选人有权更换。被更换的评审小组成员作出的评审结论无效，由更换后的评审小组成员重新进行评审。</w:t>
      </w:r>
    </w:p>
    <w:p w14:paraId="7537EF22">
      <w:pPr>
        <w:pStyle w:val="20"/>
        <w:outlineLvl w:val="3"/>
      </w:pPr>
      <w:bookmarkStart w:id="332" w:name="_Toc18265"/>
      <w:r>
        <w:rPr>
          <w:rFonts w:hint="eastAsia"/>
        </w:rPr>
        <w:t>6.2 评标原则</w:t>
      </w:r>
      <w:bookmarkEnd w:id="325"/>
      <w:bookmarkEnd w:id="326"/>
      <w:bookmarkEnd w:id="327"/>
      <w:bookmarkEnd w:id="328"/>
      <w:bookmarkEnd w:id="329"/>
      <w:bookmarkEnd w:id="330"/>
      <w:bookmarkEnd w:id="331"/>
      <w:bookmarkEnd w:id="332"/>
    </w:p>
    <w:p w14:paraId="60DFDBEB">
      <w:pPr>
        <w:spacing w:line="400" w:lineRule="exact"/>
        <w:ind w:firstLine="420" w:firstLineChars="200"/>
      </w:pPr>
      <w:r>
        <w:rPr>
          <w:rFonts w:hint="eastAsia"/>
        </w:rPr>
        <w:t>评标活动遵循公平、公正、科学和择优的原则。</w:t>
      </w:r>
    </w:p>
    <w:p w14:paraId="01A35C84">
      <w:pPr>
        <w:pStyle w:val="20"/>
        <w:outlineLvl w:val="3"/>
      </w:pPr>
      <w:bookmarkStart w:id="333" w:name="_Toc247085723"/>
      <w:bookmarkStart w:id="334" w:name="_Toc246996952"/>
      <w:bookmarkStart w:id="335" w:name="_Toc152042341"/>
      <w:bookmarkStart w:id="336" w:name="_Toc4276"/>
      <w:bookmarkStart w:id="337" w:name="_Toc246996209"/>
      <w:bookmarkStart w:id="338" w:name="_Toc144974533"/>
      <w:bookmarkStart w:id="339" w:name="_Toc152045565"/>
      <w:bookmarkStart w:id="340" w:name="_Toc179632583"/>
      <w:r>
        <w:rPr>
          <w:rFonts w:hint="eastAsia"/>
        </w:rPr>
        <w:t>6.3 评标</w:t>
      </w:r>
      <w:bookmarkEnd w:id="333"/>
      <w:bookmarkEnd w:id="334"/>
      <w:bookmarkEnd w:id="335"/>
      <w:bookmarkEnd w:id="336"/>
      <w:bookmarkEnd w:id="337"/>
      <w:bookmarkEnd w:id="338"/>
      <w:bookmarkEnd w:id="339"/>
      <w:bookmarkEnd w:id="340"/>
    </w:p>
    <w:p w14:paraId="2BA67079">
      <w:pPr>
        <w:spacing w:line="400" w:lineRule="exact"/>
        <w:ind w:firstLine="420" w:firstLineChars="200"/>
      </w:pPr>
      <w:bookmarkStart w:id="341" w:name="_Toc152042342"/>
      <w:bookmarkStart w:id="342" w:name="_Toc144974534"/>
      <w:bookmarkStart w:id="343" w:name="_Toc246996953"/>
      <w:bookmarkStart w:id="344" w:name="_Toc246996210"/>
      <w:bookmarkStart w:id="345" w:name="_Toc152045566"/>
      <w:bookmarkStart w:id="346" w:name="_Toc247085724"/>
      <w:bookmarkStart w:id="347" w:name="_Toc179632584"/>
      <w:r>
        <w:t xml:space="preserve">6.3.1 </w:t>
      </w:r>
      <w:r>
        <w:rPr>
          <w:rFonts w:hint="eastAsia"/>
        </w:rPr>
        <w:t>评审小组按照第三章</w:t>
      </w:r>
      <w:r>
        <w:t>“</w:t>
      </w:r>
      <w:r>
        <w:rPr>
          <w:rFonts w:hint="eastAsia"/>
        </w:rPr>
        <w:t>评标办法</w:t>
      </w:r>
      <w:r>
        <w:t>”</w:t>
      </w:r>
      <w:r>
        <w:rPr>
          <w:rFonts w:hint="eastAsia"/>
        </w:rPr>
        <w:t>规定的方法、评审因素、标准和程序对比选申请文件进行评审。第三章</w:t>
      </w:r>
      <w:r>
        <w:t>“</w:t>
      </w:r>
      <w:r>
        <w:rPr>
          <w:rFonts w:hint="eastAsia"/>
        </w:rPr>
        <w:t>评标办法</w:t>
      </w:r>
      <w:r>
        <w:t>”</w:t>
      </w:r>
      <w:r>
        <w:rPr>
          <w:rFonts w:hint="eastAsia"/>
        </w:rPr>
        <w:t>没有规定的方法、评审因素和标准，不作为评标依据。</w:t>
      </w:r>
    </w:p>
    <w:p w14:paraId="11E675A8">
      <w:pPr>
        <w:spacing w:line="400" w:lineRule="exact"/>
        <w:ind w:firstLine="420" w:firstLineChars="200"/>
      </w:pPr>
      <w:r>
        <w:t xml:space="preserve">6.3.2 </w:t>
      </w:r>
      <w:r>
        <w:rPr>
          <w:rFonts w:hint="eastAsia"/>
        </w:rPr>
        <w:t>评标完成后，评审小组应当向比选人提交书面评标报告和中选候选人名单。评审小组推荐中选候选人的人数见比选申请人须知前附表。</w:t>
      </w:r>
    </w:p>
    <w:bookmarkEnd w:id="341"/>
    <w:bookmarkEnd w:id="342"/>
    <w:bookmarkEnd w:id="343"/>
    <w:bookmarkEnd w:id="344"/>
    <w:bookmarkEnd w:id="345"/>
    <w:bookmarkEnd w:id="346"/>
    <w:bookmarkEnd w:id="347"/>
    <w:p w14:paraId="56446AF4">
      <w:pPr>
        <w:pStyle w:val="19"/>
        <w:outlineLvl w:val="2"/>
        <w:rPr>
          <w:highlight w:val="none"/>
        </w:rPr>
      </w:pPr>
      <w:bookmarkStart w:id="348" w:name="_Toc535326569"/>
      <w:bookmarkStart w:id="349" w:name="_Toc6633"/>
      <w:bookmarkStart w:id="350" w:name="_Toc12395"/>
      <w:r>
        <w:rPr>
          <w:rFonts w:hint="eastAsia"/>
          <w:highlight w:val="none"/>
        </w:rPr>
        <w:t>7. 合同授予</w:t>
      </w:r>
      <w:bookmarkEnd w:id="348"/>
      <w:bookmarkEnd w:id="349"/>
      <w:bookmarkEnd w:id="350"/>
    </w:p>
    <w:p w14:paraId="3FF0D73F">
      <w:pPr>
        <w:pStyle w:val="22"/>
        <w:spacing w:before="312" w:after="312"/>
        <w:outlineLvl w:val="3"/>
        <w:rPr>
          <w:rFonts w:hint="default" w:eastAsia="宋体"/>
          <w:highlight w:val="none"/>
          <w:lang w:val="en-US" w:eastAsia="zh-CN"/>
        </w:rPr>
      </w:pPr>
      <w:bookmarkStart w:id="351" w:name="_Toc535326573"/>
      <w:bookmarkStart w:id="352" w:name="_Toc26908"/>
      <w:r>
        <w:rPr>
          <w:highlight w:val="none"/>
        </w:rPr>
        <w:t>7.</w:t>
      </w:r>
      <w:r>
        <w:rPr>
          <w:rFonts w:hint="eastAsia"/>
          <w:highlight w:val="none"/>
          <w:lang w:val="en-US" w:eastAsia="zh-CN"/>
        </w:rPr>
        <w:t>1</w:t>
      </w:r>
      <w:r>
        <w:rPr>
          <w:highlight w:val="none"/>
        </w:rPr>
        <w:t xml:space="preserve"> </w:t>
      </w:r>
      <w:bookmarkEnd w:id="351"/>
      <w:r>
        <w:rPr>
          <w:rFonts w:hint="eastAsia"/>
          <w:highlight w:val="none"/>
          <w:lang w:val="en-US" w:eastAsia="zh-CN"/>
        </w:rPr>
        <w:t>确定中选人</w:t>
      </w:r>
      <w:bookmarkEnd w:id="352"/>
    </w:p>
    <w:p w14:paraId="54990171">
      <w:pPr>
        <w:spacing w:line="400" w:lineRule="exact"/>
        <w:ind w:firstLine="420" w:firstLineChars="200"/>
        <w:rPr>
          <w:rFonts w:hint="eastAsia"/>
          <w:highlight w:val="none"/>
        </w:rPr>
      </w:pPr>
      <w:r>
        <w:rPr>
          <w:rFonts w:hint="eastAsia"/>
          <w:highlight w:val="none"/>
        </w:rPr>
        <w:t>按照比选申请人须知前附表的规定，比选人或比选人授权的评审小组依法确定中选人</w:t>
      </w:r>
      <w:r>
        <w:rPr>
          <w:rFonts w:hint="eastAsia"/>
          <w:highlight w:val="none"/>
          <w:lang w:eastAsia="zh-CN"/>
        </w:rPr>
        <w:t>，</w:t>
      </w:r>
      <w:r>
        <w:rPr>
          <w:rFonts w:hint="eastAsia"/>
          <w:highlight w:val="none"/>
          <w:lang w:val="en-US" w:eastAsia="zh-CN"/>
        </w:rPr>
        <w:t>并</w:t>
      </w:r>
      <w:r>
        <w:rPr>
          <w:rFonts w:hint="eastAsia"/>
          <w:highlight w:val="none"/>
        </w:rPr>
        <w:t>按照比选申请人须知前附表规定的公示媒介和期限公示中选人，公示期不得少于</w:t>
      </w:r>
      <w:r>
        <w:rPr>
          <w:highlight w:val="none"/>
        </w:rPr>
        <w:t xml:space="preserve"> 3 </w:t>
      </w:r>
      <w:r>
        <w:rPr>
          <w:rFonts w:hint="eastAsia"/>
          <w:highlight w:val="none"/>
        </w:rPr>
        <w:t>天。</w:t>
      </w:r>
    </w:p>
    <w:p w14:paraId="3185B829">
      <w:pPr>
        <w:spacing w:line="400" w:lineRule="exact"/>
        <w:ind w:firstLine="420" w:firstLineChars="200"/>
        <w:rPr>
          <w:rFonts w:hint="eastAsia" w:ascii="Times New Roman" w:hAnsi="Times New Roman" w:eastAsia="宋体" w:cs="Times New Roman"/>
          <w:highlight w:val="none"/>
          <w:lang w:val="en-US" w:eastAsia="zh-CN"/>
        </w:rPr>
      </w:pPr>
      <w:r>
        <w:rPr>
          <w:rFonts w:hint="eastAsia"/>
          <w:highlight w:val="none"/>
        </w:rPr>
        <w:t>中选人的经营、财务状况发生较大变化或存在违法行为，比选人认为可能影响其履约能力的，将在发出中选通知书前提请原评审小组按照比选文件规定的标准和方法进行审查确认。</w:t>
      </w:r>
    </w:p>
    <w:p w14:paraId="48724CF4">
      <w:pPr>
        <w:spacing w:line="40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比选人发现比选申请人以他人名义参与比选或以提供虚假资料等其他方式弄虚作假参与比选的，将取消其中选资格。</w:t>
      </w:r>
    </w:p>
    <w:p w14:paraId="66106424">
      <w:pPr>
        <w:pStyle w:val="22"/>
        <w:spacing w:before="312" w:after="312"/>
        <w:outlineLvl w:val="3"/>
        <w:rPr>
          <w:highlight w:val="none"/>
        </w:rPr>
      </w:pPr>
      <w:bookmarkStart w:id="353" w:name="_Toc29758"/>
      <w:bookmarkStart w:id="354" w:name="_Toc5628"/>
      <w:bookmarkStart w:id="355" w:name="_Toc535326574"/>
      <w:r>
        <w:rPr>
          <w:highlight w:val="none"/>
        </w:rPr>
        <w:t>7.</w:t>
      </w:r>
      <w:r>
        <w:rPr>
          <w:rFonts w:hint="eastAsia"/>
          <w:highlight w:val="none"/>
          <w:lang w:val="en-US" w:eastAsia="zh-CN"/>
        </w:rPr>
        <w:t>2</w:t>
      </w:r>
      <w:r>
        <w:rPr>
          <w:highlight w:val="none"/>
        </w:rPr>
        <w:t xml:space="preserve"> </w:t>
      </w:r>
      <w:r>
        <w:rPr>
          <w:rFonts w:hint="eastAsia"/>
          <w:highlight w:val="none"/>
        </w:rPr>
        <w:t>中选通知</w:t>
      </w:r>
      <w:bookmarkEnd w:id="353"/>
      <w:bookmarkEnd w:id="354"/>
      <w:bookmarkEnd w:id="355"/>
    </w:p>
    <w:p w14:paraId="56C63EDC">
      <w:pPr>
        <w:spacing w:line="400" w:lineRule="exact"/>
        <w:ind w:firstLine="420" w:firstLineChars="200"/>
        <w:rPr>
          <w:highlight w:val="none"/>
        </w:rPr>
      </w:pPr>
      <w:r>
        <w:rPr>
          <w:rFonts w:hint="eastAsia"/>
          <w:highlight w:val="none"/>
        </w:rPr>
        <w:t>在本章第</w:t>
      </w:r>
      <w:r>
        <w:rPr>
          <w:highlight w:val="none"/>
        </w:rPr>
        <w:t xml:space="preserve"> 3.3 </w:t>
      </w:r>
      <w:r>
        <w:rPr>
          <w:rFonts w:hint="eastAsia"/>
          <w:highlight w:val="none"/>
        </w:rPr>
        <w:t>款规定的比选申请有效期内，比选人以书面形式向中选人发出中选通知书，同时将中选结果通知未中选的比选申请人。</w:t>
      </w:r>
    </w:p>
    <w:p w14:paraId="25D46432">
      <w:pPr>
        <w:pStyle w:val="22"/>
        <w:spacing w:before="312" w:after="312"/>
        <w:outlineLvl w:val="3"/>
        <w:rPr>
          <w:highlight w:val="none"/>
        </w:rPr>
      </w:pPr>
      <w:bookmarkStart w:id="356" w:name="_Toc535326575"/>
      <w:bookmarkStart w:id="357" w:name="_Toc25158"/>
      <w:bookmarkStart w:id="358" w:name="_Toc28471"/>
      <w:r>
        <w:rPr>
          <w:highlight w:val="none"/>
        </w:rPr>
        <w:t>7.</w:t>
      </w:r>
      <w:r>
        <w:rPr>
          <w:rFonts w:hint="eastAsia"/>
          <w:highlight w:val="none"/>
          <w:lang w:val="en-US" w:eastAsia="zh-CN"/>
        </w:rPr>
        <w:t>3</w:t>
      </w:r>
      <w:r>
        <w:rPr>
          <w:highlight w:val="none"/>
        </w:rPr>
        <w:t xml:space="preserve"> </w:t>
      </w:r>
      <w:r>
        <w:rPr>
          <w:rFonts w:hint="eastAsia"/>
          <w:highlight w:val="none"/>
        </w:rPr>
        <w:t>履约保证金</w:t>
      </w:r>
      <w:bookmarkEnd w:id="356"/>
      <w:bookmarkEnd w:id="357"/>
      <w:bookmarkEnd w:id="358"/>
    </w:p>
    <w:p w14:paraId="2D74D9F7">
      <w:pPr>
        <w:spacing w:line="400" w:lineRule="exact"/>
        <w:ind w:firstLine="420" w:firstLineChars="200"/>
        <w:rPr>
          <w:highlight w:val="none"/>
        </w:rPr>
      </w:pPr>
      <w:bookmarkStart w:id="359" w:name="_Toc535326576"/>
      <w:r>
        <w:rPr>
          <w:highlight w:val="none"/>
        </w:rPr>
        <w:t>7.</w:t>
      </w:r>
      <w:r>
        <w:rPr>
          <w:rFonts w:hint="eastAsia"/>
          <w:highlight w:val="none"/>
          <w:lang w:val="en-US" w:eastAsia="zh-CN"/>
        </w:rPr>
        <w:t>3</w:t>
      </w:r>
      <w:r>
        <w:rPr>
          <w:highlight w:val="none"/>
        </w:rPr>
        <w:t>.1 在签订合同前，</w:t>
      </w:r>
      <w:r>
        <w:rPr>
          <w:rFonts w:hint="eastAsia"/>
          <w:highlight w:val="none"/>
        </w:rPr>
        <w:t>中选</w:t>
      </w:r>
      <w:r>
        <w:rPr>
          <w:highlight w:val="none"/>
        </w:rPr>
        <w:t>人应按</w:t>
      </w:r>
      <w:r>
        <w:rPr>
          <w:rFonts w:hint="eastAsia"/>
          <w:highlight w:val="none"/>
        </w:rPr>
        <w:t>比选</w:t>
      </w:r>
      <w:r>
        <w:rPr>
          <w:highlight w:val="none"/>
        </w:rPr>
        <w:t>申请人须知前附表规定的形式、金额和</w:t>
      </w:r>
      <w:r>
        <w:rPr>
          <w:rFonts w:hint="eastAsia"/>
          <w:highlight w:val="none"/>
        </w:rPr>
        <w:t>比选文件</w:t>
      </w:r>
      <w:r>
        <w:rPr>
          <w:highlight w:val="none"/>
        </w:rPr>
        <w:t>第四章“合同条款及格式”规定的或者事先经过</w:t>
      </w:r>
      <w:r>
        <w:rPr>
          <w:rFonts w:hint="eastAsia"/>
          <w:highlight w:val="none"/>
        </w:rPr>
        <w:t>比选人</w:t>
      </w:r>
      <w:r>
        <w:rPr>
          <w:highlight w:val="none"/>
        </w:rPr>
        <w:t>书面认可的履约保证金格式向</w:t>
      </w:r>
      <w:r>
        <w:rPr>
          <w:rFonts w:hint="eastAsia"/>
          <w:highlight w:val="none"/>
        </w:rPr>
        <w:t>比选人</w:t>
      </w:r>
      <w:r>
        <w:rPr>
          <w:highlight w:val="none"/>
        </w:rPr>
        <w:t>提交履约保证金。除</w:t>
      </w:r>
      <w:r>
        <w:rPr>
          <w:rFonts w:hint="eastAsia"/>
          <w:highlight w:val="none"/>
        </w:rPr>
        <w:t>比选</w:t>
      </w:r>
      <w:r>
        <w:rPr>
          <w:highlight w:val="none"/>
        </w:rPr>
        <w:t>申请人须知前附表另有规定外，履约保证金为</w:t>
      </w:r>
      <w:r>
        <w:rPr>
          <w:rFonts w:hint="eastAsia"/>
          <w:highlight w:val="none"/>
        </w:rPr>
        <w:t>中选</w:t>
      </w:r>
      <w:r>
        <w:rPr>
          <w:highlight w:val="none"/>
        </w:rPr>
        <w:t>合同金额的 10%。联合体</w:t>
      </w:r>
      <w:r>
        <w:rPr>
          <w:rFonts w:hint="eastAsia"/>
          <w:highlight w:val="none"/>
        </w:rPr>
        <w:t>中选</w:t>
      </w:r>
      <w:r>
        <w:rPr>
          <w:highlight w:val="none"/>
        </w:rPr>
        <w:t>的，其履约保证金以联合体各方或者联合体中牵头人的名义提交。</w:t>
      </w:r>
    </w:p>
    <w:p w14:paraId="509A654F">
      <w:pPr>
        <w:spacing w:line="400" w:lineRule="exact"/>
        <w:ind w:firstLine="420" w:firstLineChars="200"/>
        <w:rPr>
          <w:highlight w:val="none"/>
        </w:rPr>
      </w:pPr>
      <w:r>
        <w:rPr>
          <w:highlight w:val="none"/>
        </w:rPr>
        <w:t>7.</w:t>
      </w:r>
      <w:r>
        <w:rPr>
          <w:rFonts w:hint="eastAsia"/>
          <w:highlight w:val="none"/>
          <w:lang w:val="en-US" w:eastAsia="zh-CN"/>
        </w:rPr>
        <w:t>3</w:t>
      </w:r>
      <w:r>
        <w:rPr>
          <w:highlight w:val="none"/>
        </w:rPr>
        <w:t xml:space="preserve">.2 </w:t>
      </w:r>
      <w:r>
        <w:rPr>
          <w:rFonts w:hint="eastAsia"/>
          <w:highlight w:val="none"/>
        </w:rPr>
        <w:t>中选</w:t>
      </w:r>
      <w:r>
        <w:rPr>
          <w:highlight w:val="none"/>
        </w:rPr>
        <w:t>人不能按本章第 7.</w:t>
      </w:r>
      <w:r>
        <w:rPr>
          <w:rFonts w:hint="eastAsia"/>
          <w:highlight w:val="none"/>
          <w:lang w:val="en-US" w:eastAsia="zh-CN"/>
        </w:rPr>
        <w:t>3</w:t>
      </w:r>
      <w:r>
        <w:rPr>
          <w:highlight w:val="none"/>
        </w:rPr>
        <w:t>.1 项要求提交履约保证金的，视为放弃</w:t>
      </w:r>
      <w:r>
        <w:rPr>
          <w:rFonts w:hint="eastAsia"/>
          <w:highlight w:val="none"/>
        </w:rPr>
        <w:t>中选</w:t>
      </w:r>
      <w:r>
        <w:rPr>
          <w:highlight w:val="none"/>
        </w:rPr>
        <w:t>，其</w:t>
      </w:r>
      <w:r>
        <w:rPr>
          <w:rFonts w:hint="eastAsia"/>
          <w:highlight w:val="none"/>
        </w:rPr>
        <w:t>比选申请</w:t>
      </w:r>
      <w:r>
        <w:rPr>
          <w:highlight w:val="none"/>
        </w:rPr>
        <w:t>保证金不予退还，给</w:t>
      </w:r>
      <w:r>
        <w:rPr>
          <w:rFonts w:hint="eastAsia"/>
          <w:highlight w:val="none"/>
        </w:rPr>
        <w:t>比选人</w:t>
      </w:r>
      <w:r>
        <w:rPr>
          <w:highlight w:val="none"/>
        </w:rPr>
        <w:t>造成的损失超过</w:t>
      </w:r>
      <w:r>
        <w:rPr>
          <w:rFonts w:hint="eastAsia"/>
          <w:highlight w:val="none"/>
        </w:rPr>
        <w:t>比选申请</w:t>
      </w:r>
      <w:r>
        <w:rPr>
          <w:highlight w:val="none"/>
        </w:rPr>
        <w:t>保证金数额的，</w:t>
      </w:r>
      <w:r>
        <w:rPr>
          <w:rFonts w:hint="eastAsia"/>
          <w:highlight w:val="none"/>
        </w:rPr>
        <w:t>中选</w:t>
      </w:r>
      <w:r>
        <w:rPr>
          <w:highlight w:val="none"/>
        </w:rPr>
        <w:t>人还应当对超过部分予以赔偿。</w:t>
      </w:r>
    </w:p>
    <w:p w14:paraId="65B00990">
      <w:pPr>
        <w:pStyle w:val="22"/>
        <w:spacing w:before="312" w:after="312"/>
        <w:outlineLvl w:val="3"/>
        <w:rPr>
          <w:highlight w:val="none"/>
        </w:rPr>
      </w:pPr>
      <w:bookmarkStart w:id="360" w:name="_Toc25107"/>
      <w:bookmarkStart w:id="361" w:name="_Toc21988"/>
      <w:r>
        <w:rPr>
          <w:highlight w:val="none"/>
        </w:rPr>
        <w:t>7.</w:t>
      </w:r>
      <w:r>
        <w:rPr>
          <w:rFonts w:hint="eastAsia"/>
          <w:highlight w:val="none"/>
          <w:lang w:val="en-US" w:eastAsia="zh-CN"/>
        </w:rPr>
        <w:t>4</w:t>
      </w:r>
      <w:r>
        <w:rPr>
          <w:highlight w:val="none"/>
        </w:rPr>
        <w:t xml:space="preserve"> </w:t>
      </w:r>
      <w:r>
        <w:rPr>
          <w:rFonts w:hint="eastAsia"/>
          <w:highlight w:val="none"/>
        </w:rPr>
        <w:t>签订合同</w:t>
      </w:r>
      <w:bookmarkEnd w:id="359"/>
      <w:bookmarkEnd w:id="360"/>
      <w:bookmarkEnd w:id="361"/>
    </w:p>
    <w:p w14:paraId="74AE2818">
      <w:pPr>
        <w:spacing w:line="400" w:lineRule="exact"/>
        <w:ind w:firstLine="420" w:firstLineChars="200"/>
        <w:rPr>
          <w:highlight w:val="none"/>
        </w:rPr>
      </w:pPr>
      <w:r>
        <w:rPr>
          <w:highlight w:val="none"/>
        </w:rPr>
        <w:t>7.</w:t>
      </w:r>
      <w:r>
        <w:rPr>
          <w:rFonts w:hint="eastAsia"/>
          <w:highlight w:val="none"/>
          <w:lang w:val="en-US" w:eastAsia="zh-CN"/>
        </w:rPr>
        <w:t>4</w:t>
      </w:r>
      <w:r>
        <w:rPr>
          <w:highlight w:val="none"/>
        </w:rPr>
        <w:t xml:space="preserve">.1 </w:t>
      </w:r>
      <w:r>
        <w:rPr>
          <w:rFonts w:hint="eastAsia"/>
          <w:highlight w:val="none"/>
        </w:rPr>
        <w:t>比选人和中选人应当在中选通知书发出之日起</w:t>
      </w:r>
      <w:r>
        <w:rPr>
          <w:highlight w:val="none"/>
        </w:rPr>
        <w:t xml:space="preserve"> 30 </w:t>
      </w:r>
      <w:r>
        <w:rPr>
          <w:rFonts w:hint="eastAsia"/>
          <w:highlight w:val="none"/>
        </w:rPr>
        <w:t>日内，根据比选文件和中选人的比选申请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14:paraId="0D4D2B04">
      <w:pPr>
        <w:spacing w:line="400" w:lineRule="exact"/>
        <w:ind w:firstLine="420" w:firstLineChars="200"/>
        <w:rPr>
          <w:highlight w:val="none"/>
        </w:rPr>
      </w:pPr>
      <w:r>
        <w:rPr>
          <w:highlight w:val="none"/>
        </w:rPr>
        <w:t>7.</w:t>
      </w:r>
      <w:r>
        <w:rPr>
          <w:rFonts w:hint="eastAsia"/>
          <w:highlight w:val="none"/>
          <w:lang w:val="en-US" w:eastAsia="zh-CN"/>
        </w:rPr>
        <w:t>4</w:t>
      </w:r>
      <w:r>
        <w:rPr>
          <w:highlight w:val="none"/>
        </w:rPr>
        <w:t xml:space="preserve">.2 </w:t>
      </w:r>
      <w:r>
        <w:rPr>
          <w:rFonts w:hint="eastAsia"/>
          <w:highlight w:val="none"/>
        </w:rPr>
        <w:t>发出中选通知书后，比选人无正当理由拒签合同，或者在签订合同时向中选人提出附加条件的，比选人向中选人退还比选申请保证金；给中选人造成损失的，还应当赔偿损失。</w:t>
      </w:r>
    </w:p>
    <w:p w14:paraId="5DA65B07">
      <w:pPr>
        <w:spacing w:line="400" w:lineRule="exact"/>
        <w:ind w:firstLine="420" w:firstLineChars="200"/>
        <w:rPr>
          <w:highlight w:val="none"/>
        </w:rPr>
      </w:pPr>
      <w:r>
        <w:rPr>
          <w:highlight w:val="none"/>
        </w:rPr>
        <w:t>7.</w:t>
      </w:r>
      <w:r>
        <w:rPr>
          <w:rFonts w:hint="eastAsia"/>
          <w:highlight w:val="none"/>
          <w:lang w:val="en-US" w:eastAsia="zh-CN"/>
        </w:rPr>
        <w:t>4</w:t>
      </w:r>
      <w:r>
        <w:rPr>
          <w:highlight w:val="none"/>
        </w:rPr>
        <w:t xml:space="preserve">.3 </w:t>
      </w:r>
      <w:r>
        <w:rPr>
          <w:rFonts w:hint="eastAsia"/>
          <w:highlight w:val="none"/>
        </w:rPr>
        <w:t>联合体中选的，联合体各方应当共同与比选人签订合同，就中选项目向比选人承担连带责任。</w:t>
      </w:r>
    </w:p>
    <w:p w14:paraId="6C9E4B88">
      <w:pPr>
        <w:pStyle w:val="19"/>
        <w:outlineLvl w:val="2"/>
      </w:pPr>
      <w:bookmarkStart w:id="362" w:name="_Toc535326577"/>
      <w:bookmarkStart w:id="363" w:name="_Toc31721"/>
      <w:bookmarkStart w:id="364" w:name="_Toc21749"/>
      <w:r>
        <w:rPr>
          <w:rFonts w:hint="eastAsia"/>
        </w:rPr>
        <w:t>8.纪律和监督</w:t>
      </w:r>
      <w:bookmarkEnd w:id="362"/>
      <w:bookmarkEnd w:id="363"/>
      <w:bookmarkEnd w:id="364"/>
    </w:p>
    <w:p w14:paraId="6BC48CE3">
      <w:pPr>
        <w:pStyle w:val="22"/>
        <w:spacing w:before="312" w:after="312"/>
        <w:outlineLvl w:val="3"/>
      </w:pPr>
      <w:bookmarkStart w:id="365" w:name="_Toc535326578"/>
      <w:bookmarkStart w:id="366" w:name="_Toc24548"/>
      <w:r>
        <w:t xml:space="preserve">8.1 </w:t>
      </w:r>
      <w:r>
        <w:rPr>
          <w:rFonts w:hint="eastAsia"/>
        </w:rPr>
        <w:t>对比选人的纪律要求</w:t>
      </w:r>
      <w:bookmarkEnd w:id="365"/>
      <w:bookmarkEnd w:id="366"/>
    </w:p>
    <w:p w14:paraId="001540F7">
      <w:pPr>
        <w:spacing w:line="400" w:lineRule="exact"/>
        <w:ind w:firstLine="420" w:firstLineChars="200"/>
      </w:pPr>
      <w:r>
        <w:rPr>
          <w:rFonts w:hint="eastAsia"/>
        </w:rPr>
        <w:t>比选人不得泄露招标比选申请活动中应当保密的情况和资料，不得与比选申请人串通损害国家利益、社会公共利益或者他人合法权益。</w:t>
      </w:r>
    </w:p>
    <w:p w14:paraId="10BDF61E">
      <w:pPr>
        <w:pStyle w:val="22"/>
        <w:spacing w:before="312" w:after="312"/>
        <w:outlineLvl w:val="3"/>
      </w:pPr>
      <w:bookmarkStart w:id="367" w:name="_Toc535326579"/>
      <w:bookmarkStart w:id="368" w:name="_Toc606"/>
      <w:r>
        <w:t xml:space="preserve">8.2 </w:t>
      </w:r>
      <w:r>
        <w:rPr>
          <w:rFonts w:hint="eastAsia"/>
        </w:rPr>
        <w:t>对比选申请人的纪律要求</w:t>
      </w:r>
      <w:bookmarkEnd w:id="367"/>
      <w:bookmarkEnd w:id="368"/>
    </w:p>
    <w:p w14:paraId="37FBCEE2">
      <w:pPr>
        <w:spacing w:line="400" w:lineRule="exact"/>
        <w:ind w:firstLine="420" w:firstLineChars="200"/>
      </w:pPr>
      <w:r>
        <w:rPr>
          <w:rFonts w:hint="eastAsia"/>
        </w:rPr>
        <w:t>比选申请人不得相互串通比选申请或者与比选人串通比选申请，不得向比选人或者评审小组成员行贿谋取中选，不得以他人名义比选申请或者以其他方式弄虚作假骗取中选；比选申请人不得以任何方式干扰、影响评标工作。</w:t>
      </w:r>
    </w:p>
    <w:p w14:paraId="19B243D6">
      <w:pPr>
        <w:pStyle w:val="22"/>
        <w:spacing w:before="312" w:after="312"/>
        <w:outlineLvl w:val="3"/>
      </w:pPr>
      <w:bookmarkStart w:id="369" w:name="_Toc535326580"/>
      <w:bookmarkStart w:id="370" w:name="_Toc32268"/>
      <w:r>
        <w:t xml:space="preserve">8.3 </w:t>
      </w:r>
      <w:r>
        <w:rPr>
          <w:rFonts w:hint="eastAsia"/>
        </w:rPr>
        <w:t>对评审小组成员的纪律要求</w:t>
      </w:r>
      <w:bookmarkEnd w:id="369"/>
      <w:bookmarkEnd w:id="370"/>
    </w:p>
    <w:p w14:paraId="79C9136A">
      <w:pPr>
        <w:spacing w:line="400" w:lineRule="exact"/>
        <w:ind w:firstLine="420" w:firstLineChars="200"/>
      </w:pPr>
      <w:r>
        <w:rPr>
          <w:rFonts w:hint="eastAsia"/>
        </w:rPr>
        <w:t>评审小组成员不得收受他人的财物或者其他好处，不得向他人透露对比选申请文件的评审和比较、中选候选人的推荐情况以及评标有关的其他情况。在评标活动中，评审小组成员应当客观、公正地履行职责，遵守职业道德，不得擅离职守，影响评标程序正常进行，不得使用第</w:t>
      </w:r>
      <w:bookmarkStart w:id="371" w:name="page32"/>
      <w:bookmarkEnd w:id="371"/>
      <w:r>
        <w:rPr>
          <w:rFonts w:hint="eastAsia"/>
        </w:rPr>
        <w:t>三章</w:t>
      </w:r>
      <w:r>
        <w:t>“</w:t>
      </w:r>
      <w:r>
        <w:rPr>
          <w:rFonts w:hint="eastAsia"/>
        </w:rPr>
        <w:t>评标办法</w:t>
      </w:r>
      <w:r>
        <w:t>”</w:t>
      </w:r>
      <w:r>
        <w:rPr>
          <w:rFonts w:hint="eastAsia"/>
        </w:rPr>
        <w:t>没有规定的评审因素和标准进行评标。</w:t>
      </w:r>
    </w:p>
    <w:p w14:paraId="17891AB1">
      <w:pPr>
        <w:pStyle w:val="22"/>
        <w:spacing w:before="312" w:after="312"/>
        <w:outlineLvl w:val="3"/>
      </w:pPr>
      <w:bookmarkStart w:id="372" w:name="_Toc6876"/>
      <w:bookmarkStart w:id="373" w:name="_Toc535326581"/>
      <w:r>
        <w:t xml:space="preserve">8.4 </w:t>
      </w:r>
      <w:r>
        <w:rPr>
          <w:rFonts w:hint="eastAsia"/>
        </w:rPr>
        <w:t>对与评标活动有关的工作人员的纪律要求</w:t>
      </w:r>
      <w:bookmarkEnd w:id="372"/>
      <w:bookmarkEnd w:id="373"/>
    </w:p>
    <w:p w14:paraId="30C41A24">
      <w:pPr>
        <w:spacing w:line="400" w:lineRule="exact"/>
        <w:ind w:firstLine="420" w:firstLineChars="200"/>
      </w:pPr>
      <w:r>
        <w:rPr>
          <w:rFonts w:hint="eastAsia"/>
        </w:rPr>
        <w:t>与评标活动有关的工作人员不得收受他人的财物或者其他好处，不得向他人透露对比选申请文件的评审和比较、中选候选人的推荐情况以及评标有关的其他情况。在评标活动中，与评标活动有关的工作人员不得擅离职守，影响评标程序正常进行。</w:t>
      </w:r>
    </w:p>
    <w:p w14:paraId="4B0F7026">
      <w:pPr>
        <w:pStyle w:val="22"/>
        <w:spacing w:before="312" w:after="312"/>
        <w:outlineLvl w:val="3"/>
      </w:pPr>
      <w:bookmarkStart w:id="374" w:name="_Toc10573"/>
      <w:bookmarkStart w:id="375" w:name="_Toc535326582"/>
      <w:r>
        <w:t xml:space="preserve">8.5 </w:t>
      </w:r>
      <w:r>
        <w:rPr>
          <w:rFonts w:hint="eastAsia"/>
        </w:rPr>
        <w:t>投诉</w:t>
      </w:r>
      <w:bookmarkEnd w:id="374"/>
      <w:bookmarkEnd w:id="375"/>
    </w:p>
    <w:p w14:paraId="4C70D814">
      <w:pPr>
        <w:spacing w:line="400" w:lineRule="exact"/>
        <w:ind w:firstLine="420" w:firstLineChars="200"/>
      </w:pPr>
      <w:r>
        <w:t xml:space="preserve">8.5.1 </w:t>
      </w:r>
      <w:r>
        <w:rPr>
          <w:rFonts w:hint="eastAsia"/>
        </w:rPr>
        <w:t>比选申请人或者其他利害关系人认为招标比选申请活动不符合法律、行政法规规定的，可以自知道或者应当知道之日起</w:t>
      </w:r>
      <w:r>
        <w:t xml:space="preserve"> 10 </w:t>
      </w:r>
      <w:r>
        <w:rPr>
          <w:rFonts w:hint="eastAsia"/>
        </w:rPr>
        <w:t>日内向</w:t>
      </w:r>
      <w:r>
        <w:t>集团</w:t>
      </w:r>
      <w:r>
        <w:rPr>
          <w:rFonts w:hint="eastAsia"/>
        </w:rPr>
        <w:t>纪检</w:t>
      </w:r>
      <w:r>
        <w:t>监督部门</w:t>
      </w:r>
      <w:r>
        <w:rPr>
          <w:rFonts w:hint="eastAsia"/>
        </w:rPr>
        <w:t>投诉。投诉应当有明确的请求和必要的证明材料。</w:t>
      </w:r>
    </w:p>
    <w:p w14:paraId="09630475">
      <w:pPr>
        <w:spacing w:line="400" w:lineRule="exact"/>
        <w:ind w:firstLine="420" w:firstLineChars="200"/>
      </w:pPr>
      <w:r>
        <w:t xml:space="preserve">8.5.2 </w:t>
      </w:r>
      <w:r>
        <w:rPr>
          <w:rFonts w:hint="eastAsia"/>
        </w:rPr>
        <w:t>比选申请人或者其他利害关系人对比选文件、开标和评标结果提出投诉的，应当按照比选申请人须知第</w:t>
      </w:r>
      <w:r>
        <w:t xml:space="preserve"> 2.4 </w:t>
      </w:r>
      <w:r>
        <w:rPr>
          <w:rFonts w:hint="eastAsia"/>
        </w:rPr>
        <w:t>款、第</w:t>
      </w:r>
      <w:r>
        <w:t xml:space="preserve"> 5.3 </w:t>
      </w:r>
      <w:r>
        <w:rPr>
          <w:rFonts w:hint="eastAsia"/>
        </w:rPr>
        <w:t>款和第</w:t>
      </w:r>
      <w:r>
        <w:t xml:space="preserve"> 7.2 </w:t>
      </w:r>
      <w:r>
        <w:rPr>
          <w:rFonts w:hint="eastAsia"/>
        </w:rPr>
        <w:t>款的规定先向比选人提出异议。异议答复期间不计算在第</w:t>
      </w:r>
      <w:r>
        <w:t xml:space="preserve"> 8.5.1</w:t>
      </w:r>
      <w:r>
        <w:rPr>
          <w:rFonts w:hint="eastAsia"/>
        </w:rPr>
        <w:t>项规定的期限内。</w:t>
      </w:r>
    </w:p>
    <w:p w14:paraId="3658E9F7">
      <w:pPr>
        <w:pStyle w:val="19"/>
        <w:outlineLvl w:val="2"/>
        <w:rPr>
          <w:rFonts w:hint="eastAsia"/>
        </w:rPr>
      </w:pPr>
      <w:bookmarkStart w:id="376" w:name="_Toc535326583"/>
      <w:bookmarkStart w:id="377" w:name="_Toc32753"/>
      <w:bookmarkStart w:id="378" w:name="_Toc21000"/>
      <w:r>
        <w:rPr>
          <w:rFonts w:hint="eastAsia"/>
        </w:rPr>
        <w:t>9.是否采用电子招标</w:t>
      </w:r>
      <w:bookmarkEnd w:id="376"/>
      <w:bookmarkEnd w:id="377"/>
      <w:r>
        <w:rPr>
          <w:rFonts w:hint="eastAsia"/>
        </w:rPr>
        <w:t>比选申请</w:t>
      </w:r>
      <w:bookmarkEnd w:id="378"/>
    </w:p>
    <w:p w14:paraId="62776B60">
      <w:pPr>
        <w:spacing w:line="400" w:lineRule="exact"/>
        <w:ind w:firstLine="420" w:firstLineChars="200"/>
      </w:pPr>
      <w:r>
        <w:rPr>
          <w:rFonts w:hint="eastAsia"/>
        </w:rPr>
        <w:t>本比选项目是否采用电子招标比选申请方式，见比选申请人须知前附表。</w:t>
      </w:r>
    </w:p>
    <w:p w14:paraId="20542F88">
      <w:pPr>
        <w:pStyle w:val="19"/>
        <w:outlineLvl w:val="2"/>
      </w:pPr>
      <w:bookmarkStart w:id="379" w:name="_Toc22960"/>
      <w:bookmarkStart w:id="380" w:name="_Toc5024"/>
      <w:bookmarkStart w:id="381" w:name="_Toc535326584"/>
      <w:r>
        <w:rPr>
          <w:rFonts w:hint="eastAsia"/>
        </w:rPr>
        <w:t>10.需要补充的其他内容</w:t>
      </w:r>
      <w:bookmarkEnd w:id="379"/>
      <w:bookmarkEnd w:id="380"/>
      <w:bookmarkEnd w:id="381"/>
    </w:p>
    <w:p w14:paraId="016384C6">
      <w:pPr>
        <w:spacing w:line="400" w:lineRule="exact"/>
        <w:ind w:firstLine="420" w:firstLineChars="200"/>
      </w:pPr>
      <w:r>
        <w:rPr>
          <w:rFonts w:hint="eastAsia"/>
        </w:rPr>
        <w:t>需要补充的其他内容：见比选申请人须知前附表。</w:t>
      </w:r>
    </w:p>
    <w:p w14:paraId="60BD39B6">
      <w:pPr>
        <w:spacing w:line="400" w:lineRule="exact"/>
        <w:ind w:firstLine="420" w:firstLineChars="200"/>
        <w:rPr>
          <w:rFonts w:hint="eastAsia"/>
        </w:rPr>
      </w:pPr>
      <w:bookmarkStart w:id="382" w:name="_Toc25112"/>
      <w:bookmarkStart w:id="383" w:name="_Toc246996984"/>
      <w:bookmarkStart w:id="384" w:name="_Toc152045598"/>
      <w:bookmarkStart w:id="385" w:name="_Toc179632616"/>
      <w:bookmarkStart w:id="386" w:name="_Toc246996241"/>
      <w:bookmarkStart w:id="387" w:name="_Toc247085756"/>
      <w:bookmarkStart w:id="388" w:name="_Toc144974565"/>
      <w:bookmarkStart w:id="389" w:name="_Toc152042375"/>
    </w:p>
    <w:p w14:paraId="424F8C39">
      <w:pPr>
        <w:pStyle w:val="18"/>
        <w:spacing w:before="0" w:after="0" w:line="400" w:lineRule="exact"/>
        <w:jc w:val="both"/>
        <w:rPr>
          <w:rFonts w:hint="eastAsia"/>
        </w:rPr>
      </w:pPr>
      <w:bookmarkStart w:id="390" w:name="_Toc30991"/>
      <w:bookmarkStart w:id="391" w:name="_Toc13232"/>
      <w:r>
        <w:rPr>
          <w:rFonts w:hint="eastAsia"/>
        </w:rPr>
        <w:br w:type="column"/>
      </w:r>
      <w:bookmarkEnd w:id="390"/>
      <w:bookmarkEnd w:id="391"/>
    </w:p>
    <w:p w14:paraId="3CD14A8E">
      <w:pPr>
        <w:pStyle w:val="18"/>
        <w:spacing w:before="0" w:after="0" w:line="400" w:lineRule="exact"/>
        <w:rPr>
          <w:rFonts w:hint="eastAsia"/>
        </w:rPr>
      </w:pPr>
      <w:bookmarkStart w:id="392" w:name="_Toc7274"/>
      <w:r>
        <w:rPr>
          <w:rFonts w:hint="eastAsia"/>
        </w:rPr>
        <w:t>第三章</w:t>
      </w:r>
      <w:r>
        <w:rPr>
          <w:rFonts w:hint="eastAsia"/>
          <w:lang w:val="en-US" w:eastAsia="zh-CN"/>
        </w:rPr>
        <w:t xml:space="preserve"> </w:t>
      </w:r>
      <w:r>
        <w:rPr>
          <w:rFonts w:hint="eastAsia"/>
        </w:rPr>
        <w:t>评标办法</w:t>
      </w:r>
      <w:bookmarkEnd w:id="382"/>
      <w:r>
        <w:rPr>
          <w:rFonts w:hint="eastAsia"/>
        </w:rPr>
        <w:t>（综合评估法）</w:t>
      </w:r>
      <w:bookmarkEnd w:id="392"/>
    </w:p>
    <w:bookmarkEnd w:id="383"/>
    <w:bookmarkEnd w:id="384"/>
    <w:bookmarkEnd w:id="385"/>
    <w:bookmarkEnd w:id="386"/>
    <w:bookmarkEnd w:id="387"/>
    <w:bookmarkEnd w:id="388"/>
    <w:bookmarkEnd w:id="389"/>
    <w:p w14:paraId="2725220B">
      <w:pPr>
        <w:pStyle w:val="19"/>
        <w:jc w:val="center"/>
      </w:pPr>
      <w:bookmarkStart w:id="393" w:name="_Toc24875"/>
      <w:bookmarkStart w:id="394" w:name="_Toc179632617"/>
      <w:bookmarkStart w:id="395" w:name="_Toc144974566"/>
      <w:bookmarkStart w:id="396" w:name="_Toc246996242"/>
      <w:bookmarkStart w:id="397" w:name="_Toc22237"/>
      <w:bookmarkStart w:id="398" w:name="_Toc152045599"/>
      <w:bookmarkStart w:id="399" w:name="_Toc246996985"/>
      <w:bookmarkStart w:id="400" w:name="_Toc247085757"/>
      <w:bookmarkStart w:id="401" w:name="_Toc152042376"/>
      <w:r>
        <w:rPr>
          <w:rFonts w:hint="eastAsia"/>
        </w:rPr>
        <w:t>评标办法前附表</w:t>
      </w:r>
      <w:bookmarkEnd w:id="393"/>
      <w:bookmarkEnd w:id="394"/>
      <w:bookmarkEnd w:id="395"/>
      <w:bookmarkEnd w:id="396"/>
      <w:bookmarkEnd w:id="397"/>
      <w:bookmarkEnd w:id="398"/>
      <w:bookmarkEnd w:id="399"/>
      <w:bookmarkEnd w:id="400"/>
      <w:bookmarkEnd w:id="401"/>
    </w:p>
    <w:tbl>
      <w:tblPr>
        <w:tblStyle w:val="1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995"/>
        <w:gridCol w:w="1911"/>
        <w:gridCol w:w="5369"/>
      </w:tblGrid>
      <w:tr w14:paraId="03EA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95" w:type="pct"/>
            <w:gridSpan w:val="2"/>
            <w:noWrap w:val="0"/>
            <w:vAlign w:val="center"/>
          </w:tcPr>
          <w:p w14:paraId="39C4BEB1">
            <w:pPr>
              <w:pStyle w:val="23"/>
              <w:spacing w:before="78" w:line="400" w:lineRule="exact"/>
              <w:ind w:right="115"/>
              <w:jc w:val="center"/>
              <w:rPr>
                <w:rFonts w:ascii="宋体" w:hAnsi="宋体" w:eastAsia="宋体"/>
                <w:b/>
                <w:sz w:val="21"/>
                <w:szCs w:val="21"/>
              </w:rPr>
            </w:pPr>
            <w:r>
              <w:rPr>
                <w:rFonts w:hint="eastAsia" w:ascii="宋体" w:hAnsi="宋体" w:eastAsia="宋体"/>
                <w:b/>
                <w:sz w:val="21"/>
                <w:szCs w:val="21"/>
              </w:rPr>
              <w:t>条款号</w:t>
            </w:r>
          </w:p>
        </w:tc>
        <w:tc>
          <w:tcPr>
            <w:tcW w:w="1051" w:type="pct"/>
            <w:noWrap w:val="0"/>
            <w:vAlign w:val="center"/>
          </w:tcPr>
          <w:p w14:paraId="32FCCD6D">
            <w:pPr>
              <w:pStyle w:val="23"/>
              <w:spacing w:before="78" w:line="400" w:lineRule="exact"/>
              <w:ind w:left="105" w:leftChars="50" w:right="105" w:rightChars="50"/>
              <w:jc w:val="center"/>
              <w:rPr>
                <w:rFonts w:ascii="宋体" w:hAnsi="宋体" w:eastAsia="宋体"/>
                <w:b/>
                <w:sz w:val="21"/>
                <w:szCs w:val="21"/>
              </w:rPr>
            </w:pPr>
            <w:r>
              <w:rPr>
                <w:rFonts w:hint="eastAsia" w:ascii="宋体" w:hAnsi="宋体" w:eastAsia="宋体"/>
                <w:b/>
                <w:sz w:val="21"/>
                <w:szCs w:val="21"/>
              </w:rPr>
              <w:t>评审因素</w:t>
            </w:r>
          </w:p>
        </w:tc>
        <w:tc>
          <w:tcPr>
            <w:tcW w:w="2953" w:type="pct"/>
            <w:noWrap w:val="0"/>
            <w:vAlign w:val="center"/>
          </w:tcPr>
          <w:p w14:paraId="3FD0EB8F">
            <w:pPr>
              <w:pStyle w:val="23"/>
              <w:spacing w:line="400" w:lineRule="exact"/>
              <w:ind w:left="105" w:leftChars="50" w:right="105" w:rightChars="50"/>
              <w:jc w:val="center"/>
              <w:rPr>
                <w:rFonts w:ascii="宋体" w:hAnsi="宋体" w:eastAsia="宋体"/>
                <w:b/>
                <w:sz w:val="21"/>
                <w:szCs w:val="21"/>
              </w:rPr>
            </w:pPr>
            <w:r>
              <w:rPr>
                <w:rFonts w:hint="eastAsia" w:ascii="宋体" w:hAnsi="宋体" w:eastAsia="宋体"/>
                <w:b/>
                <w:sz w:val="21"/>
                <w:szCs w:val="21"/>
              </w:rPr>
              <w:t>评审标准</w:t>
            </w:r>
          </w:p>
        </w:tc>
      </w:tr>
      <w:tr w14:paraId="0CC8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jc w:val="center"/>
        </w:trPr>
        <w:tc>
          <w:tcPr>
            <w:tcW w:w="448" w:type="pct"/>
            <w:noWrap w:val="0"/>
            <w:vAlign w:val="center"/>
          </w:tcPr>
          <w:p w14:paraId="430AB40A">
            <w:pPr>
              <w:pStyle w:val="23"/>
              <w:spacing w:before="190" w:line="400" w:lineRule="exact"/>
              <w:ind w:left="-90" w:firstLine="84" w:firstLineChars="40"/>
              <w:jc w:val="center"/>
              <w:rPr>
                <w:rFonts w:ascii="宋体" w:hAnsi="宋体" w:eastAsia="宋体"/>
                <w:sz w:val="21"/>
                <w:szCs w:val="21"/>
              </w:rPr>
            </w:pPr>
            <w:r>
              <w:rPr>
                <w:rFonts w:hint="eastAsia" w:ascii="宋体" w:hAnsi="宋体" w:eastAsia="宋体"/>
                <w:sz w:val="21"/>
                <w:szCs w:val="21"/>
              </w:rPr>
              <w:t>1</w:t>
            </w:r>
          </w:p>
        </w:tc>
        <w:tc>
          <w:tcPr>
            <w:tcW w:w="546" w:type="pct"/>
            <w:noWrap w:val="0"/>
            <w:vAlign w:val="center"/>
          </w:tcPr>
          <w:p w14:paraId="57FC8444">
            <w:pPr>
              <w:pStyle w:val="23"/>
              <w:spacing w:before="111" w:line="400" w:lineRule="exact"/>
              <w:ind w:left="139" w:right="109" w:rightChars="52"/>
              <w:jc w:val="center"/>
              <w:rPr>
                <w:rFonts w:ascii="宋体" w:hAnsi="宋体" w:eastAsia="宋体"/>
                <w:sz w:val="21"/>
                <w:szCs w:val="21"/>
              </w:rPr>
            </w:pPr>
            <w:r>
              <w:rPr>
                <w:rFonts w:hint="eastAsia" w:ascii="宋体" w:hAnsi="宋体" w:eastAsia="宋体"/>
                <w:sz w:val="21"/>
                <w:szCs w:val="21"/>
              </w:rPr>
              <w:t>评标方法</w:t>
            </w:r>
          </w:p>
        </w:tc>
        <w:tc>
          <w:tcPr>
            <w:tcW w:w="1051" w:type="pct"/>
            <w:noWrap w:val="0"/>
            <w:vAlign w:val="center"/>
          </w:tcPr>
          <w:p w14:paraId="2B9CC100">
            <w:pPr>
              <w:pStyle w:val="23"/>
              <w:spacing w:before="111" w:line="400" w:lineRule="exact"/>
              <w:ind w:left="105" w:leftChars="50" w:right="105" w:rightChars="50"/>
              <w:jc w:val="center"/>
              <w:rPr>
                <w:rFonts w:ascii="宋体" w:hAnsi="宋体" w:eastAsia="宋体"/>
                <w:sz w:val="21"/>
                <w:szCs w:val="21"/>
              </w:rPr>
            </w:pPr>
            <w:r>
              <w:rPr>
                <w:rFonts w:hint="eastAsia" w:ascii="宋体" w:hAnsi="宋体" w:eastAsia="宋体"/>
                <w:sz w:val="21"/>
                <w:szCs w:val="21"/>
              </w:rPr>
              <w:t>中选候选人排序方法</w:t>
            </w:r>
          </w:p>
        </w:tc>
        <w:tc>
          <w:tcPr>
            <w:tcW w:w="2953" w:type="pct"/>
            <w:noWrap w:val="0"/>
            <w:vAlign w:val="center"/>
          </w:tcPr>
          <w:p w14:paraId="1AED78CF">
            <w:pPr>
              <w:pStyle w:val="23"/>
              <w:spacing w:line="400" w:lineRule="exact"/>
              <w:ind w:left="105" w:leftChars="50" w:right="105" w:rightChars="50"/>
              <w:jc w:val="both"/>
              <w:rPr>
                <w:rFonts w:ascii="宋体" w:hAnsi="宋体" w:eastAsia="宋体"/>
                <w:sz w:val="21"/>
                <w:szCs w:val="21"/>
              </w:rPr>
            </w:pPr>
            <w:r>
              <w:rPr>
                <w:rFonts w:hint="eastAsia" w:ascii="宋体" w:hAnsi="宋体" w:eastAsia="宋体"/>
                <w:sz w:val="21"/>
                <w:szCs w:val="21"/>
              </w:rPr>
              <w:t>评审小组依据比选申请人总得分由高到低的顺序对比选申请人进行排序，推荐中选候选人，综合评分相等时，以比选申请报价低的优先；比选申请报价也相等的，以技术得分高的优先；如果技术得分也相等，则由评委会投票决定，得票多者排名优先。</w:t>
            </w:r>
          </w:p>
        </w:tc>
      </w:tr>
      <w:tr w14:paraId="2B3E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448" w:type="pct"/>
            <w:vMerge w:val="restart"/>
            <w:noWrap w:val="0"/>
            <w:vAlign w:val="center"/>
          </w:tcPr>
          <w:p w14:paraId="1088471D">
            <w:pPr>
              <w:pStyle w:val="23"/>
              <w:spacing w:line="400" w:lineRule="exact"/>
              <w:ind w:left="-90" w:firstLine="84" w:firstLineChars="40"/>
              <w:jc w:val="center"/>
              <w:rPr>
                <w:rFonts w:ascii="宋体" w:hAnsi="宋体" w:eastAsia="宋体"/>
                <w:sz w:val="21"/>
                <w:szCs w:val="21"/>
                <w:highlight w:val="none"/>
              </w:rPr>
            </w:pPr>
            <w:r>
              <w:rPr>
                <w:rFonts w:hint="eastAsia" w:ascii="宋体" w:hAnsi="宋体" w:eastAsia="宋体"/>
                <w:sz w:val="21"/>
                <w:szCs w:val="21"/>
                <w:highlight w:val="none"/>
              </w:rPr>
              <w:t>2.1.1</w:t>
            </w:r>
          </w:p>
        </w:tc>
        <w:tc>
          <w:tcPr>
            <w:tcW w:w="546" w:type="pct"/>
            <w:vMerge w:val="restart"/>
            <w:noWrap w:val="0"/>
            <w:vAlign w:val="center"/>
          </w:tcPr>
          <w:p w14:paraId="64ED647E">
            <w:pPr>
              <w:pStyle w:val="23"/>
              <w:spacing w:line="400" w:lineRule="exact"/>
              <w:ind w:left="139" w:right="109" w:rightChars="52" w:hanging="209"/>
              <w:jc w:val="center"/>
              <w:rPr>
                <w:rFonts w:ascii="宋体" w:hAnsi="宋体" w:eastAsia="宋体"/>
                <w:sz w:val="21"/>
                <w:szCs w:val="21"/>
                <w:highlight w:val="none"/>
              </w:rPr>
            </w:pPr>
            <w:r>
              <w:rPr>
                <w:rFonts w:hint="eastAsia" w:ascii="宋体" w:hAnsi="宋体" w:eastAsia="宋体"/>
                <w:sz w:val="21"/>
                <w:szCs w:val="21"/>
                <w:highlight w:val="none"/>
              </w:rPr>
              <w:t>形式评</w:t>
            </w:r>
          </w:p>
          <w:p w14:paraId="2DBEAB3C">
            <w:pPr>
              <w:pStyle w:val="23"/>
              <w:spacing w:line="400" w:lineRule="exact"/>
              <w:ind w:left="139" w:right="109" w:rightChars="52" w:hanging="209"/>
              <w:jc w:val="center"/>
              <w:rPr>
                <w:rFonts w:ascii="宋体" w:hAnsi="宋体" w:eastAsia="宋体"/>
                <w:sz w:val="21"/>
                <w:szCs w:val="21"/>
                <w:highlight w:val="none"/>
              </w:rPr>
            </w:pPr>
            <w:r>
              <w:rPr>
                <w:rFonts w:hint="eastAsia" w:ascii="宋体" w:hAnsi="宋体" w:eastAsia="宋体"/>
                <w:sz w:val="21"/>
                <w:szCs w:val="21"/>
                <w:highlight w:val="none"/>
              </w:rPr>
              <w:t>审标准</w:t>
            </w:r>
          </w:p>
        </w:tc>
        <w:tc>
          <w:tcPr>
            <w:tcW w:w="1051" w:type="pct"/>
            <w:noWrap w:val="0"/>
            <w:vAlign w:val="center"/>
          </w:tcPr>
          <w:p w14:paraId="4E3348F5">
            <w:pPr>
              <w:pStyle w:val="23"/>
              <w:spacing w:before="80" w:line="400" w:lineRule="exact"/>
              <w:ind w:left="105" w:leftChars="50" w:right="105" w:rightChars="50"/>
              <w:jc w:val="center"/>
              <w:rPr>
                <w:rFonts w:ascii="宋体" w:hAnsi="宋体" w:eastAsia="宋体"/>
                <w:sz w:val="21"/>
                <w:szCs w:val="21"/>
                <w:highlight w:val="none"/>
              </w:rPr>
            </w:pPr>
            <w:r>
              <w:rPr>
                <w:rFonts w:hint="eastAsia" w:ascii="宋体" w:hAnsi="宋体" w:eastAsia="宋体"/>
                <w:sz w:val="21"/>
                <w:szCs w:val="21"/>
                <w:highlight w:val="none"/>
              </w:rPr>
              <w:t>比选申请人名称</w:t>
            </w:r>
          </w:p>
        </w:tc>
        <w:tc>
          <w:tcPr>
            <w:tcW w:w="2953" w:type="pct"/>
            <w:noWrap w:val="0"/>
            <w:vAlign w:val="center"/>
          </w:tcPr>
          <w:p w14:paraId="5285ECE6">
            <w:pPr>
              <w:pStyle w:val="23"/>
              <w:spacing w:line="400" w:lineRule="exact"/>
              <w:ind w:left="105" w:leftChars="50" w:right="105" w:rightChars="50"/>
              <w:jc w:val="both"/>
              <w:rPr>
                <w:rFonts w:ascii="宋体" w:hAnsi="宋体" w:eastAsia="宋体"/>
                <w:sz w:val="21"/>
                <w:szCs w:val="21"/>
                <w:highlight w:val="none"/>
              </w:rPr>
            </w:pPr>
            <w:r>
              <w:rPr>
                <w:rFonts w:hint="eastAsia" w:ascii="宋体" w:hAnsi="宋体" w:eastAsia="宋体"/>
                <w:sz w:val="21"/>
                <w:szCs w:val="21"/>
                <w:highlight w:val="none"/>
              </w:rPr>
              <w:t>与营业执照一致</w:t>
            </w:r>
          </w:p>
        </w:tc>
      </w:tr>
      <w:tr w14:paraId="29BA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48" w:type="pct"/>
            <w:vMerge w:val="continue"/>
            <w:noWrap w:val="0"/>
            <w:vAlign w:val="center"/>
          </w:tcPr>
          <w:p w14:paraId="70DF494F">
            <w:pPr>
              <w:spacing w:line="400" w:lineRule="exact"/>
              <w:rPr>
                <w:rFonts w:cs="Droid Sans Fallback"/>
                <w:szCs w:val="21"/>
                <w:highlight w:val="none"/>
                <w:lang w:val="zh-CN" w:bidi="zh-CN"/>
              </w:rPr>
            </w:pPr>
          </w:p>
        </w:tc>
        <w:tc>
          <w:tcPr>
            <w:tcW w:w="546" w:type="pct"/>
            <w:vMerge w:val="continue"/>
            <w:noWrap w:val="0"/>
            <w:vAlign w:val="center"/>
          </w:tcPr>
          <w:p w14:paraId="1B9BE908">
            <w:pPr>
              <w:spacing w:line="400" w:lineRule="exact"/>
              <w:rPr>
                <w:rFonts w:cs="Droid Sans Fallback"/>
                <w:szCs w:val="21"/>
                <w:highlight w:val="none"/>
                <w:lang w:val="zh-CN" w:bidi="zh-CN"/>
              </w:rPr>
            </w:pPr>
          </w:p>
        </w:tc>
        <w:tc>
          <w:tcPr>
            <w:tcW w:w="1051" w:type="pct"/>
            <w:noWrap w:val="0"/>
            <w:vAlign w:val="center"/>
          </w:tcPr>
          <w:p w14:paraId="1B2C5914">
            <w:pPr>
              <w:pStyle w:val="23"/>
              <w:spacing w:before="1" w:line="400" w:lineRule="exact"/>
              <w:ind w:left="105" w:leftChars="50" w:right="105" w:rightChars="50" w:firstLine="35"/>
              <w:jc w:val="center"/>
              <w:rPr>
                <w:rFonts w:ascii="宋体" w:hAnsi="宋体" w:eastAsia="宋体"/>
                <w:sz w:val="21"/>
                <w:szCs w:val="21"/>
                <w:highlight w:val="none"/>
              </w:rPr>
            </w:pPr>
            <w:r>
              <w:rPr>
                <w:rFonts w:hint="eastAsia" w:ascii="宋体" w:hAnsi="宋体" w:eastAsia="宋体"/>
                <w:sz w:val="21"/>
                <w:szCs w:val="21"/>
                <w:highlight w:val="none"/>
              </w:rPr>
              <w:t>比选申请函签字盖章</w:t>
            </w:r>
          </w:p>
        </w:tc>
        <w:tc>
          <w:tcPr>
            <w:tcW w:w="2953" w:type="pct"/>
            <w:noWrap w:val="0"/>
            <w:vAlign w:val="center"/>
          </w:tcPr>
          <w:p w14:paraId="5C0CFF9E">
            <w:pPr>
              <w:pStyle w:val="23"/>
              <w:spacing w:line="400" w:lineRule="exact"/>
              <w:ind w:left="105" w:leftChars="50" w:right="105" w:rightChars="50"/>
              <w:jc w:val="both"/>
              <w:rPr>
                <w:rFonts w:ascii="宋体" w:hAnsi="宋体" w:eastAsia="宋体"/>
                <w:sz w:val="21"/>
                <w:szCs w:val="21"/>
                <w:highlight w:val="none"/>
              </w:rPr>
            </w:pPr>
            <w:r>
              <w:rPr>
                <w:rFonts w:hint="eastAsia" w:ascii="宋体" w:hAnsi="宋体" w:eastAsia="宋体"/>
                <w:sz w:val="21"/>
                <w:szCs w:val="21"/>
                <w:highlight w:val="none"/>
              </w:rPr>
              <w:t>有法定代表人（单位负责）或其委托</w:t>
            </w:r>
            <w:r>
              <w:rPr>
                <w:rFonts w:hint="eastAsia" w:ascii="宋体" w:hAnsi="宋体" w:eastAsia="宋体"/>
                <w:sz w:val="21"/>
                <w:szCs w:val="21"/>
                <w:highlight w:val="none"/>
                <w:lang w:val="en-US" w:eastAsia="zh-CN"/>
              </w:rPr>
              <w:t>代</w:t>
            </w:r>
            <w:r>
              <w:rPr>
                <w:rFonts w:hint="eastAsia" w:ascii="宋体" w:hAnsi="宋体" w:eastAsia="宋体"/>
                <w:sz w:val="21"/>
                <w:szCs w:val="21"/>
                <w:highlight w:val="none"/>
              </w:rPr>
              <w:t>理人签字或加盖单位章。由法定代表人（单位负责人）签字的，应附法定代表人（单位负责人）身份证明，由代理人签字的，应附授权委托书，身份证明或授权委托书应符合第六章“比选申请文件格式”的规定。</w:t>
            </w:r>
          </w:p>
        </w:tc>
      </w:tr>
      <w:tr w14:paraId="1E75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48" w:type="pct"/>
            <w:vMerge w:val="continue"/>
            <w:noWrap w:val="0"/>
            <w:vAlign w:val="center"/>
          </w:tcPr>
          <w:p w14:paraId="33F7AD78">
            <w:pPr>
              <w:spacing w:line="400" w:lineRule="exact"/>
              <w:rPr>
                <w:rFonts w:cs="Droid Sans Fallback"/>
                <w:szCs w:val="21"/>
                <w:highlight w:val="none"/>
                <w:lang w:val="zh-CN" w:bidi="zh-CN"/>
              </w:rPr>
            </w:pPr>
          </w:p>
        </w:tc>
        <w:tc>
          <w:tcPr>
            <w:tcW w:w="546" w:type="pct"/>
            <w:vMerge w:val="continue"/>
            <w:noWrap w:val="0"/>
            <w:vAlign w:val="center"/>
          </w:tcPr>
          <w:p w14:paraId="505E42D0">
            <w:pPr>
              <w:spacing w:line="400" w:lineRule="exact"/>
              <w:rPr>
                <w:rFonts w:cs="Droid Sans Fallback"/>
                <w:szCs w:val="21"/>
                <w:highlight w:val="none"/>
                <w:lang w:val="zh-CN" w:bidi="zh-CN"/>
              </w:rPr>
            </w:pPr>
          </w:p>
        </w:tc>
        <w:tc>
          <w:tcPr>
            <w:tcW w:w="1051" w:type="pct"/>
            <w:noWrap w:val="0"/>
            <w:vAlign w:val="center"/>
          </w:tcPr>
          <w:p w14:paraId="1BBBFCA0">
            <w:pPr>
              <w:pStyle w:val="23"/>
              <w:spacing w:before="77" w:line="400" w:lineRule="exact"/>
              <w:ind w:left="105" w:leftChars="50" w:right="105" w:rightChars="50"/>
              <w:jc w:val="center"/>
              <w:rPr>
                <w:rFonts w:ascii="宋体" w:hAnsi="宋体" w:eastAsia="宋体"/>
                <w:sz w:val="21"/>
                <w:szCs w:val="21"/>
                <w:highlight w:val="none"/>
              </w:rPr>
            </w:pPr>
            <w:r>
              <w:rPr>
                <w:rFonts w:hint="eastAsia" w:ascii="宋体" w:hAnsi="宋体" w:eastAsia="宋体"/>
                <w:sz w:val="21"/>
                <w:szCs w:val="21"/>
                <w:highlight w:val="none"/>
              </w:rPr>
              <w:t>比选申请文件格式</w:t>
            </w:r>
          </w:p>
        </w:tc>
        <w:tc>
          <w:tcPr>
            <w:tcW w:w="2953" w:type="pct"/>
            <w:noWrap w:val="0"/>
            <w:vAlign w:val="center"/>
          </w:tcPr>
          <w:p w14:paraId="72C652B3">
            <w:pPr>
              <w:pStyle w:val="23"/>
              <w:spacing w:line="400" w:lineRule="exact"/>
              <w:ind w:left="105" w:leftChars="50" w:right="105" w:rightChars="50"/>
              <w:jc w:val="both"/>
              <w:rPr>
                <w:rFonts w:ascii="宋体" w:hAnsi="宋体" w:eastAsia="宋体"/>
                <w:sz w:val="21"/>
                <w:szCs w:val="21"/>
                <w:highlight w:val="none"/>
              </w:rPr>
            </w:pPr>
            <w:r>
              <w:rPr>
                <w:rFonts w:hint="eastAsia" w:ascii="宋体" w:hAnsi="宋体" w:eastAsia="宋体"/>
                <w:sz w:val="21"/>
                <w:szCs w:val="21"/>
                <w:highlight w:val="none"/>
              </w:rPr>
              <w:t>符合第六章“比选申请文件格式”的规定</w:t>
            </w:r>
          </w:p>
        </w:tc>
      </w:tr>
      <w:tr w14:paraId="1072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448" w:type="pct"/>
            <w:vMerge w:val="continue"/>
            <w:noWrap w:val="0"/>
            <w:vAlign w:val="center"/>
          </w:tcPr>
          <w:p w14:paraId="77FE53D0">
            <w:pPr>
              <w:spacing w:line="400" w:lineRule="exact"/>
              <w:rPr>
                <w:rFonts w:cs="Droid Sans Fallback"/>
                <w:szCs w:val="21"/>
                <w:highlight w:val="none"/>
                <w:lang w:val="zh-CN" w:bidi="zh-CN"/>
              </w:rPr>
            </w:pPr>
          </w:p>
        </w:tc>
        <w:tc>
          <w:tcPr>
            <w:tcW w:w="546" w:type="pct"/>
            <w:vMerge w:val="continue"/>
            <w:noWrap w:val="0"/>
            <w:vAlign w:val="center"/>
          </w:tcPr>
          <w:p w14:paraId="7AFB6C50">
            <w:pPr>
              <w:spacing w:line="400" w:lineRule="exact"/>
              <w:rPr>
                <w:rFonts w:cs="Droid Sans Fallback"/>
                <w:szCs w:val="21"/>
                <w:highlight w:val="none"/>
                <w:lang w:val="zh-CN" w:bidi="zh-CN"/>
              </w:rPr>
            </w:pPr>
          </w:p>
        </w:tc>
        <w:tc>
          <w:tcPr>
            <w:tcW w:w="1051" w:type="pct"/>
            <w:noWrap w:val="0"/>
            <w:vAlign w:val="center"/>
          </w:tcPr>
          <w:p w14:paraId="326853B5">
            <w:pPr>
              <w:snapToGrid w:val="0"/>
              <w:spacing w:line="400" w:lineRule="exact"/>
              <w:jc w:val="center"/>
              <w:rPr>
                <w:rFonts w:ascii="宋体" w:hAnsi="宋体"/>
                <w:szCs w:val="21"/>
                <w:highlight w:val="none"/>
              </w:rPr>
            </w:pPr>
            <w:r>
              <w:rPr>
                <w:rFonts w:hint="eastAsia" w:ascii="宋体" w:hAnsi="宋体" w:cs="宋体"/>
                <w:kern w:val="0"/>
                <w:szCs w:val="21"/>
                <w:highlight w:val="none"/>
                <w:lang w:bidi="ar"/>
              </w:rPr>
              <w:t>备选比选申请方案</w:t>
            </w:r>
          </w:p>
        </w:tc>
        <w:tc>
          <w:tcPr>
            <w:tcW w:w="2953" w:type="pct"/>
            <w:noWrap w:val="0"/>
            <w:vAlign w:val="center"/>
          </w:tcPr>
          <w:p w14:paraId="75209568">
            <w:pPr>
              <w:snapToGrid w:val="0"/>
              <w:spacing w:line="400" w:lineRule="exact"/>
              <w:rPr>
                <w:rFonts w:ascii="宋体" w:hAnsi="宋体"/>
                <w:szCs w:val="21"/>
                <w:highlight w:val="none"/>
              </w:rPr>
            </w:pPr>
            <w:r>
              <w:rPr>
                <w:rFonts w:hint="eastAsia" w:ascii="宋体" w:hAnsi="宋体" w:cs="宋体"/>
                <w:kern w:val="0"/>
                <w:szCs w:val="21"/>
                <w:highlight w:val="none"/>
                <w:lang w:bidi="ar"/>
              </w:rPr>
              <w:t>不允许提交备选比选申请方案</w:t>
            </w:r>
          </w:p>
        </w:tc>
      </w:tr>
      <w:tr w14:paraId="5C00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48" w:type="pct"/>
            <w:vMerge w:val="restart"/>
            <w:noWrap w:val="0"/>
            <w:vAlign w:val="center"/>
          </w:tcPr>
          <w:p w14:paraId="6FDCB93A">
            <w:pPr>
              <w:pStyle w:val="23"/>
              <w:spacing w:line="400" w:lineRule="exact"/>
              <w:ind w:left="-90" w:firstLine="84" w:firstLineChars="40"/>
              <w:jc w:val="center"/>
              <w:rPr>
                <w:rFonts w:ascii="宋体" w:hAnsi="宋体" w:eastAsia="宋体"/>
                <w:sz w:val="21"/>
                <w:szCs w:val="21"/>
                <w:highlight w:val="none"/>
              </w:rPr>
            </w:pPr>
            <w:r>
              <w:rPr>
                <w:rFonts w:hint="eastAsia" w:ascii="宋体" w:hAnsi="宋体" w:eastAsia="宋体"/>
                <w:sz w:val="21"/>
                <w:szCs w:val="21"/>
                <w:highlight w:val="none"/>
              </w:rPr>
              <w:t>2.1.2</w:t>
            </w:r>
          </w:p>
        </w:tc>
        <w:tc>
          <w:tcPr>
            <w:tcW w:w="546" w:type="pct"/>
            <w:vMerge w:val="restart"/>
            <w:noWrap w:val="0"/>
            <w:vAlign w:val="center"/>
          </w:tcPr>
          <w:p w14:paraId="32B4832D">
            <w:pPr>
              <w:pStyle w:val="23"/>
              <w:spacing w:line="400" w:lineRule="exact"/>
              <w:ind w:left="139" w:right="109" w:rightChars="52" w:hanging="209"/>
              <w:jc w:val="center"/>
              <w:rPr>
                <w:rFonts w:ascii="宋体" w:hAnsi="宋体" w:eastAsia="宋体"/>
                <w:sz w:val="21"/>
                <w:szCs w:val="21"/>
                <w:highlight w:val="none"/>
              </w:rPr>
            </w:pPr>
            <w:r>
              <w:rPr>
                <w:rFonts w:hint="eastAsia" w:ascii="宋体" w:hAnsi="宋体" w:eastAsia="宋体"/>
                <w:sz w:val="21"/>
                <w:szCs w:val="21"/>
                <w:highlight w:val="none"/>
              </w:rPr>
              <w:t>资格评</w:t>
            </w:r>
          </w:p>
          <w:p w14:paraId="0455349F">
            <w:pPr>
              <w:pStyle w:val="23"/>
              <w:spacing w:line="400" w:lineRule="exact"/>
              <w:ind w:left="139" w:right="109" w:rightChars="52" w:hanging="209"/>
              <w:jc w:val="center"/>
              <w:rPr>
                <w:rFonts w:ascii="宋体" w:hAnsi="宋体" w:eastAsia="宋体"/>
                <w:sz w:val="21"/>
                <w:szCs w:val="21"/>
                <w:highlight w:val="none"/>
              </w:rPr>
            </w:pPr>
            <w:r>
              <w:rPr>
                <w:rFonts w:hint="eastAsia" w:ascii="宋体" w:hAnsi="宋体" w:eastAsia="宋体"/>
                <w:sz w:val="21"/>
                <w:szCs w:val="21"/>
                <w:highlight w:val="none"/>
              </w:rPr>
              <w:t>审标准</w:t>
            </w:r>
          </w:p>
        </w:tc>
        <w:tc>
          <w:tcPr>
            <w:tcW w:w="1051" w:type="pct"/>
            <w:noWrap w:val="0"/>
            <w:vAlign w:val="center"/>
          </w:tcPr>
          <w:p w14:paraId="3CF5B745">
            <w:pPr>
              <w:snapToGrid w:val="0"/>
              <w:spacing w:line="400" w:lineRule="exact"/>
              <w:jc w:val="center"/>
              <w:rPr>
                <w:rFonts w:ascii="宋体" w:cs="微软雅黑"/>
                <w:kern w:val="0"/>
                <w:szCs w:val="21"/>
                <w:highlight w:val="none"/>
              </w:rPr>
            </w:pPr>
            <w:r>
              <w:rPr>
                <w:rFonts w:hint="eastAsia" w:ascii="宋体" w:hAnsi="宋体" w:cs="宋体"/>
                <w:kern w:val="0"/>
                <w:szCs w:val="21"/>
                <w:highlight w:val="none"/>
                <w:lang w:bidi="ar"/>
              </w:rPr>
              <w:t>营业执照</w:t>
            </w:r>
          </w:p>
        </w:tc>
        <w:tc>
          <w:tcPr>
            <w:tcW w:w="2953" w:type="pct"/>
            <w:noWrap w:val="0"/>
            <w:vAlign w:val="center"/>
          </w:tcPr>
          <w:p w14:paraId="6884F74E">
            <w:pPr>
              <w:snapToGrid w:val="0"/>
              <w:spacing w:line="400" w:lineRule="exact"/>
              <w:rPr>
                <w:rFonts w:ascii="宋体"/>
                <w:kern w:val="0"/>
                <w:sz w:val="24"/>
                <w:highlight w:val="none"/>
              </w:rPr>
            </w:pPr>
            <w:r>
              <w:rPr>
                <w:rFonts w:hint="eastAsia" w:ascii="宋体" w:hAnsi="宋体" w:cs="宋体"/>
                <w:kern w:val="0"/>
                <w:szCs w:val="21"/>
                <w:highlight w:val="none"/>
                <w:lang w:bidi="ar"/>
              </w:rPr>
              <w:t>符合第二章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 xml:space="preserve">第3.5.1 </w:t>
            </w:r>
            <w:r>
              <w:rPr>
                <w:rFonts w:hint="eastAsia" w:ascii="宋体" w:hAnsi="宋体" w:cs="宋体"/>
                <w:spacing w:val="-6"/>
                <w:kern w:val="0"/>
                <w:szCs w:val="21"/>
                <w:highlight w:val="none"/>
                <w:lang w:bidi="ar"/>
              </w:rPr>
              <w:t>项规定，具备有</w:t>
            </w:r>
            <w:r>
              <w:rPr>
                <w:rFonts w:hint="eastAsia" w:ascii="宋体" w:hAnsi="宋体" w:cs="宋体"/>
                <w:kern w:val="0"/>
                <w:szCs w:val="21"/>
                <w:highlight w:val="none"/>
                <w:lang w:bidi="ar"/>
              </w:rPr>
              <w:t>效的营业执照</w:t>
            </w:r>
          </w:p>
        </w:tc>
      </w:tr>
      <w:tr w14:paraId="56E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noWrap w:val="0"/>
            <w:vAlign w:val="center"/>
          </w:tcPr>
          <w:p w14:paraId="7F8F3BFE">
            <w:pPr>
              <w:spacing w:line="400" w:lineRule="exact"/>
              <w:rPr>
                <w:rFonts w:cs="Droid Sans Fallback"/>
                <w:szCs w:val="21"/>
                <w:highlight w:val="none"/>
                <w:lang w:val="zh-CN" w:bidi="zh-CN"/>
              </w:rPr>
            </w:pPr>
          </w:p>
        </w:tc>
        <w:tc>
          <w:tcPr>
            <w:tcW w:w="546" w:type="pct"/>
            <w:vMerge w:val="continue"/>
            <w:noWrap w:val="0"/>
            <w:vAlign w:val="center"/>
          </w:tcPr>
          <w:p w14:paraId="2F5746BA">
            <w:pPr>
              <w:spacing w:line="400" w:lineRule="exact"/>
              <w:rPr>
                <w:rFonts w:cs="Droid Sans Fallback"/>
                <w:szCs w:val="21"/>
                <w:highlight w:val="none"/>
                <w:lang w:val="zh-CN" w:bidi="zh-CN"/>
              </w:rPr>
            </w:pPr>
          </w:p>
        </w:tc>
        <w:tc>
          <w:tcPr>
            <w:tcW w:w="1051" w:type="pct"/>
            <w:noWrap w:val="0"/>
            <w:vAlign w:val="center"/>
          </w:tcPr>
          <w:p w14:paraId="107411C6">
            <w:pPr>
              <w:snapToGrid w:val="0"/>
              <w:spacing w:line="400" w:lineRule="exact"/>
              <w:jc w:val="center"/>
              <w:rPr>
                <w:rFonts w:ascii="宋体" w:hAnsi="宋体" w:cs="微软雅黑"/>
                <w:kern w:val="0"/>
                <w:szCs w:val="21"/>
                <w:highlight w:val="none"/>
              </w:rPr>
            </w:pPr>
            <w:r>
              <w:rPr>
                <w:rFonts w:hint="eastAsia" w:ascii="宋体" w:hAnsi="宋体" w:cs="微软雅黑"/>
                <w:kern w:val="0"/>
                <w:szCs w:val="21"/>
                <w:highlight w:val="none"/>
              </w:rPr>
              <w:t>业绩要求</w:t>
            </w:r>
          </w:p>
        </w:tc>
        <w:tc>
          <w:tcPr>
            <w:tcW w:w="2953" w:type="pct"/>
            <w:noWrap w:val="0"/>
            <w:vAlign w:val="center"/>
          </w:tcPr>
          <w:p w14:paraId="42E1A225">
            <w:pPr>
              <w:snapToGrid w:val="0"/>
              <w:spacing w:line="400" w:lineRule="exact"/>
              <w:rPr>
                <w:rFonts w:ascii="宋体" w:hAnsi="宋体" w:cs="宋体"/>
                <w:kern w:val="0"/>
                <w:szCs w:val="21"/>
                <w:highlight w:val="none"/>
                <w:lang w:bidi="ar"/>
              </w:rPr>
            </w:pPr>
            <w:r>
              <w:rPr>
                <w:rFonts w:hint="eastAsia" w:ascii="宋体" w:hAnsi="宋体" w:cs="宋体"/>
                <w:kern w:val="0"/>
                <w:szCs w:val="21"/>
                <w:highlight w:val="none"/>
                <w:lang w:bidi="ar"/>
              </w:rPr>
              <w:t>符合第二章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第1.4.1项规定</w:t>
            </w:r>
          </w:p>
        </w:tc>
      </w:tr>
      <w:tr w14:paraId="5556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noWrap w:val="0"/>
            <w:vAlign w:val="center"/>
          </w:tcPr>
          <w:p w14:paraId="6819E53D">
            <w:pPr>
              <w:spacing w:line="400" w:lineRule="exact"/>
              <w:rPr>
                <w:rFonts w:cs="Droid Sans Fallback"/>
                <w:szCs w:val="21"/>
                <w:highlight w:val="none"/>
                <w:lang w:val="zh-CN" w:bidi="zh-CN"/>
              </w:rPr>
            </w:pPr>
          </w:p>
        </w:tc>
        <w:tc>
          <w:tcPr>
            <w:tcW w:w="546" w:type="pct"/>
            <w:vMerge w:val="continue"/>
            <w:noWrap w:val="0"/>
            <w:vAlign w:val="center"/>
          </w:tcPr>
          <w:p w14:paraId="1091DD13">
            <w:pPr>
              <w:spacing w:line="400" w:lineRule="exact"/>
              <w:rPr>
                <w:rFonts w:cs="Droid Sans Fallback"/>
                <w:szCs w:val="21"/>
                <w:highlight w:val="none"/>
                <w:lang w:val="zh-CN" w:bidi="zh-CN"/>
              </w:rPr>
            </w:pPr>
          </w:p>
        </w:tc>
        <w:tc>
          <w:tcPr>
            <w:tcW w:w="1051" w:type="pct"/>
            <w:noWrap w:val="0"/>
            <w:vAlign w:val="center"/>
          </w:tcPr>
          <w:p w14:paraId="6A81075C">
            <w:pPr>
              <w:snapToGrid w:val="0"/>
              <w:spacing w:line="400" w:lineRule="exact"/>
              <w:jc w:val="center"/>
              <w:rPr>
                <w:rFonts w:ascii="宋体" w:hAnsi="宋体" w:cs="微软雅黑"/>
                <w:kern w:val="0"/>
                <w:szCs w:val="21"/>
                <w:highlight w:val="none"/>
              </w:rPr>
            </w:pPr>
            <w:r>
              <w:rPr>
                <w:rFonts w:hint="eastAsia" w:ascii="宋体" w:hAnsi="宋体" w:cs="宋体"/>
                <w:kern w:val="0"/>
                <w:szCs w:val="21"/>
                <w:highlight w:val="none"/>
                <w:lang w:bidi="ar"/>
              </w:rPr>
              <w:t>信誉要求</w:t>
            </w:r>
          </w:p>
        </w:tc>
        <w:tc>
          <w:tcPr>
            <w:tcW w:w="2953" w:type="pct"/>
            <w:noWrap w:val="0"/>
            <w:vAlign w:val="center"/>
          </w:tcPr>
          <w:p w14:paraId="7CB7D32E">
            <w:pPr>
              <w:snapToGrid w:val="0"/>
              <w:spacing w:line="400" w:lineRule="exact"/>
              <w:rPr>
                <w:rFonts w:ascii="宋体" w:cs="微软雅黑"/>
                <w:spacing w:val="2"/>
                <w:kern w:val="0"/>
                <w:szCs w:val="21"/>
                <w:highlight w:val="none"/>
              </w:rPr>
            </w:pPr>
            <w:r>
              <w:rPr>
                <w:rFonts w:hint="eastAsia" w:ascii="宋体" w:hAnsi="宋体" w:cs="宋体"/>
                <w:kern w:val="0"/>
                <w:szCs w:val="21"/>
                <w:highlight w:val="none"/>
                <w:lang w:bidi="ar"/>
              </w:rPr>
              <w:t>符合第二章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第1.4.1项规定</w:t>
            </w:r>
          </w:p>
        </w:tc>
      </w:tr>
      <w:tr w14:paraId="0C80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noWrap w:val="0"/>
            <w:vAlign w:val="center"/>
          </w:tcPr>
          <w:p w14:paraId="41D44DEE">
            <w:pPr>
              <w:spacing w:line="400" w:lineRule="exact"/>
              <w:rPr>
                <w:rFonts w:cs="Droid Sans Fallback"/>
                <w:szCs w:val="21"/>
                <w:highlight w:val="none"/>
                <w:lang w:val="zh-CN" w:bidi="zh-CN"/>
              </w:rPr>
            </w:pPr>
          </w:p>
        </w:tc>
        <w:tc>
          <w:tcPr>
            <w:tcW w:w="546" w:type="pct"/>
            <w:vMerge w:val="continue"/>
            <w:noWrap w:val="0"/>
            <w:vAlign w:val="center"/>
          </w:tcPr>
          <w:p w14:paraId="02262B0A">
            <w:pPr>
              <w:spacing w:line="400" w:lineRule="exact"/>
              <w:rPr>
                <w:rFonts w:cs="Droid Sans Fallback"/>
                <w:szCs w:val="21"/>
                <w:highlight w:val="none"/>
                <w:lang w:val="zh-CN" w:bidi="zh-CN"/>
              </w:rPr>
            </w:pPr>
          </w:p>
        </w:tc>
        <w:tc>
          <w:tcPr>
            <w:tcW w:w="1051" w:type="pct"/>
            <w:noWrap w:val="0"/>
            <w:vAlign w:val="center"/>
          </w:tcPr>
          <w:p w14:paraId="4AF7288D">
            <w:pPr>
              <w:snapToGrid w:val="0"/>
              <w:spacing w:line="400" w:lineRule="exact"/>
              <w:jc w:val="center"/>
              <w:rPr>
                <w:rFonts w:ascii="宋体" w:hAnsi="宋体" w:cs="微软雅黑"/>
                <w:kern w:val="0"/>
                <w:szCs w:val="21"/>
                <w:highlight w:val="none"/>
              </w:rPr>
            </w:pPr>
            <w:r>
              <w:rPr>
                <w:rFonts w:hint="eastAsia" w:ascii="宋体" w:hAnsi="宋体" w:cs="宋体"/>
                <w:kern w:val="0"/>
                <w:szCs w:val="21"/>
                <w:highlight w:val="none"/>
                <w:lang w:bidi="ar"/>
              </w:rPr>
              <w:t>其他要求</w:t>
            </w:r>
          </w:p>
        </w:tc>
        <w:tc>
          <w:tcPr>
            <w:tcW w:w="2953" w:type="pct"/>
            <w:noWrap w:val="0"/>
            <w:vAlign w:val="center"/>
          </w:tcPr>
          <w:p w14:paraId="6D472AAF">
            <w:pPr>
              <w:snapToGrid w:val="0"/>
              <w:spacing w:line="400" w:lineRule="exact"/>
              <w:rPr>
                <w:rFonts w:ascii="宋体" w:cs="微软雅黑"/>
                <w:spacing w:val="2"/>
                <w:kern w:val="0"/>
                <w:szCs w:val="21"/>
                <w:highlight w:val="none"/>
              </w:rPr>
            </w:pPr>
            <w:r>
              <w:rPr>
                <w:rFonts w:hint="eastAsia" w:ascii="宋体" w:hAnsi="宋体" w:cs="宋体"/>
                <w:kern w:val="0"/>
                <w:szCs w:val="21"/>
                <w:highlight w:val="none"/>
                <w:lang w:bidi="ar"/>
              </w:rPr>
              <w:t>符合第二章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第1.4.1项规定</w:t>
            </w:r>
          </w:p>
        </w:tc>
      </w:tr>
      <w:tr w14:paraId="1151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noWrap w:val="0"/>
            <w:vAlign w:val="center"/>
          </w:tcPr>
          <w:p w14:paraId="6C09D013">
            <w:pPr>
              <w:spacing w:line="400" w:lineRule="exact"/>
              <w:rPr>
                <w:rFonts w:cs="Droid Sans Fallback"/>
                <w:szCs w:val="21"/>
                <w:highlight w:val="none"/>
                <w:lang w:val="zh-CN" w:bidi="zh-CN"/>
              </w:rPr>
            </w:pPr>
          </w:p>
        </w:tc>
        <w:tc>
          <w:tcPr>
            <w:tcW w:w="546" w:type="pct"/>
            <w:vMerge w:val="continue"/>
            <w:noWrap w:val="0"/>
            <w:vAlign w:val="center"/>
          </w:tcPr>
          <w:p w14:paraId="2BE5390E">
            <w:pPr>
              <w:spacing w:line="400" w:lineRule="exact"/>
              <w:rPr>
                <w:rFonts w:cs="Droid Sans Fallback"/>
                <w:szCs w:val="21"/>
                <w:highlight w:val="none"/>
                <w:lang w:val="zh-CN" w:bidi="zh-CN"/>
              </w:rPr>
            </w:pPr>
          </w:p>
        </w:tc>
        <w:tc>
          <w:tcPr>
            <w:tcW w:w="1051" w:type="pct"/>
            <w:noWrap w:val="0"/>
            <w:vAlign w:val="center"/>
          </w:tcPr>
          <w:p w14:paraId="3928B351">
            <w:pPr>
              <w:snapToGrid w:val="0"/>
              <w:spacing w:line="400" w:lineRule="exact"/>
              <w:jc w:val="center"/>
              <w:rPr>
                <w:szCs w:val="21"/>
                <w:highlight w:val="none"/>
              </w:rPr>
            </w:pPr>
            <w:r>
              <w:rPr>
                <w:rFonts w:hint="eastAsia" w:ascii="宋体" w:hAnsi="宋体" w:cs="宋体"/>
                <w:kern w:val="0"/>
                <w:szCs w:val="21"/>
                <w:highlight w:val="none"/>
                <w:lang w:bidi="ar"/>
              </w:rPr>
              <w:t>联合体比选申请人</w:t>
            </w:r>
          </w:p>
        </w:tc>
        <w:tc>
          <w:tcPr>
            <w:tcW w:w="2953" w:type="pct"/>
            <w:noWrap w:val="0"/>
            <w:vAlign w:val="center"/>
          </w:tcPr>
          <w:p w14:paraId="730F05A7">
            <w:pPr>
              <w:snapToGrid w:val="0"/>
              <w:spacing w:line="400" w:lineRule="exact"/>
              <w:rPr>
                <w:szCs w:val="21"/>
                <w:highlight w:val="none"/>
              </w:rPr>
            </w:pPr>
            <w:r>
              <w:rPr>
                <w:rFonts w:hint="eastAsia" w:ascii="宋体" w:hAnsi="宋体" w:cs="宋体"/>
                <w:kern w:val="0"/>
                <w:szCs w:val="21"/>
                <w:highlight w:val="none"/>
                <w:lang w:bidi="ar"/>
              </w:rPr>
              <w:t>符合第二章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第1.4.2项规定</w:t>
            </w:r>
          </w:p>
        </w:tc>
      </w:tr>
      <w:tr w14:paraId="17D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noWrap w:val="0"/>
            <w:vAlign w:val="center"/>
          </w:tcPr>
          <w:p w14:paraId="6EC96E07">
            <w:pPr>
              <w:spacing w:line="400" w:lineRule="exact"/>
              <w:rPr>
                <w:rFonts w:cs="Droid Sans Fallback"/>
                <w:szCs w:val="21"/>
                <w:highlight w:val="none"/>
                <w:lang w:val="zh-CN" w:bidi="zh-CN"/>
              </w:rPr>
            </w:pPr>
          </w:p>
        </w:tc>
        <w:tc>
          <w:tcPr>
            <w:tcW w:w="546" w:type="pct"/>
            <w:vMerge w:val="continue"/>
            <w:noWrap w:val="0"/>
            <w:vAlign w:val="center"/>
          </w:tcPr>
          <w:p w14:paraId="6AA1D510">
            <w:pPr>
              <w:spacing w:line="400" w:lineRule="exact"/>
              <w:rPr>
                <w:rFonts w:cs="Droid Sans Fallback"/>
                <w:szCs w:val="21"/>
                <w:highlight w:val="none"/>
                <w:lang w:val="zh-CN" w:bidi="zh-CN"/>
              </w:rPr>
            </w:pPr>
          </w:p>
        </w:tc>
        <w:tc>
          <w:tcPr>
            <w:tcW w:w="1051" w:type="pct"/>
            <w:noWrap w:val="0"/>
            <w:vAlign w:val="center"/>
          </w:tcPr>
          <w:p w14:paraId="1DFCACB5">
            <w:pPr>
              <w:snapToGrid w:val="0"/>
              <w:spacing w:line="400" w:lineRule="exact"/>
              <w:jc w:val="center"/>
              <w:rPr>
                <w:szCs w:val="21"/>
                <w:highlight w:val="none"/>
              </w:rPr>
            </w:pPr>
            <w:r>
              <w:rPr>
                <w:rFonts w:hint="eastAsia" w:ascii="宋体" w:hAnsi="宋体" w:cs="宋体"/>
                <w:kern w:val="0"/>
                <w:szCs w:val="21"/>
                <w:highlight w:val="none"/>
                <w:lang w:bidi="ar"/>
              </w:rPr>
              <w:t>不存在禁止比选申请的情形</w:t>
            </w:r>
          </w:p>
        </w:tc>
        <w:tc>
          <w:tcPr>
            <w:tcW w:w="2953" w:type="pct"/>
            <w:noWrap w:val="0"/>
            <w:vAlign w:val="center"/>
          </w:tcPr>
          <w:p w14:paraId="4C94EBDA">
            <w:pPr>
              <w:snapToGrid w:val="0"/>
              <w:spacing w:line="400" w:lineRule="exact"/>
              <w:rPr>
                <w:szCs w:val="21"/>
                <w:highlight w:val="none"/>
              </w:rPr>
            </w:pPr>
            <w:r>
              <w:rPr>
                <w:rFonts w:hint="eastAsia" w:ascii="宋体" w:hAnsi="宋体" w:cs="宋体"/>
                <w:kern w:val="0"/>
                <w:szCs w:val="21"/>
                <w:highlight w:val="none"/>
                <w:lang w:bidi="ar"/>
              </w:rPr>
              <w:t>不存在第二章</w:t>
            </w:r>
            <w:r>
              <w:rPr>
                <w:rFonts w:hint="eastAsia" w:ascii="宋体" w:hAnsi="宋体" w:cs="宋体"/>
                <w:i/>
                <w:kern w:val="0"/>
                <w:szCs w:val="21"/>
                <w:highlight w:val="none"/>
                <w:lang w:bidi="ar"/>
              </w:rPr>
              <w:t>“</w:t>
            </w:r>
            <w:r>
              <w:rPr>
                <w:rFonts w:hint="eastAsia" w:ascii="宋体" w:hAnsi="宋体" w:cs="宋体"/>
                <w:kern w:val="0"/>
                <w:szCs w:val="21"/>
                <w:highlight w:val="none"/>
                <w:lang w:bidi="ar"/>
              </w:rPr>
              <w:t>比选申请人须知</w:t>
            </w:r>
            <w:r>
              <w:rPr>
                <w:rFonts w:hint="eastAsia" w:ascii="宋体" w:hAnsi="宋体" w:cs="宋体"/>
                <w:i/>
                <w:kern w:val="0"/>
                <w:szCs w:val="21"/>
                <w:highlight w:val="none"/>
                <w:lang w:bidi="ar"/>
              </w:rPr>
              <w:t>”</w:t>
            </w:r>
            <w:r>
              <w:rPr>
                <w:rFonts w:hint="eastAsia" w:ascii="宋体" w:hAnsi="宋体" w:cs="宋体"/>
                <w:kern w:val="0"/>
                <w:szCs w:val="21"/>
                <w:highlight w:val="none"/>
                <w:lang w:bidi="ar"/>
              </w:rPr>
              <w:t>第1.4.3项规定的任何一种情形</w:t>
            </w:r>
          </w:p>
        </w:tc>
      </w:tr>
      <w:tr w14:paraId="1A68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restart"/>
            <w:noWrap w:val="0"/>
            <w:vAlign w:val="center"/>
          </w:tcPr>
          <w:p w14:paraId="3346AB23">
            <w:pPr>
              <w:pStyle w:val="23"/>
              <w:spacing w:before="1" w:line="400" w:lineRule="exact"/>
              <w:ind w:left="-90" w:firstLine="84" w:firstLineChars="40"/>
              <w:jc w:val="center"/>
              <w:rPr>
                <w:rFonts w:ascii="宋体" w:hAnsi="宋体" w:eastAsia="宋体"/>
                <w:sz w:val="21"/>
                <w:szCs w:val="21"/>
                <w:highlight w:val="none"/>
              </w:rPr>
            </w:pPr>
            <w:r>
              <w:rPr>
                <w:rFonts w:hint="eastAsia" w:ascii="宋体" w:hAnsi="宋体" w:eastAsia="宋体"/>
                <w:sz w:val="21"/>
                <w:szCs w:val="21"/>
                <w:highlight w:val="none"/>
              </w:rPr>
              <w:t>2.1.3</w:t>
            </w:r>
          </w:p>
        </w:tc>
        <w:tc>
          <w:tcPr>
            <w:tcW w:w="546" w:type="pct"/>
            <w:vMerge w:val="restart"/>
            <w:noWrap w:val="0"/>
            <w:vAlign w:val="center"/>
          </w:tcPr>
          <w:p w14:paraId="5B9F3455">
            <w:pPr>
              <w:pStyle w:val="23"/>
              <w:spacing w:line="400" w:lineRule="exact"/>
              <w:ind w:left="209" w:leftChars="50" w:right="105" w:rightChars="50" w:hanging="104"/>
              <w:jc w:val="center"/>
              <w:rPr>
                <w:rFonts w:ascii="宋体" w:hAnsi="宋体" w:eastAsia="宋体"/>
                <w:sz w:val="21"/>
                <w:szCs w:val="21"/>
                <w:highlight w:val="none"/>
              </w:rPr>
            </w:pPr>
            <w:r>
              <w:rPr>
                <w:rFonts w:hint="eastAsia" w:ascii="宋体" w:hAnsi="宋体" w:eastAsia="宋体"/>
                <w:sz w:val="21"/>
                <w:szCs w:val="21"/>
                <w:highlight w:val="none"/>
              </w:rPr>
              <w:t>响应性</w:t>
            </w:r>
          </w:p>
          <w:p w14:paraId="60661668">
            <w:pPr>
              <w:pStyle w:val="23"/>
              <w:spacing w:line="400" w:lineRule="exact"/>
              <w:ind w:left="209" w:leftChars="50" w:right="105" w:rightChars="50" w:hanging="104"/>
              <w:jc w:val="center"/>
              <w:rPr>
                <w:rFonts w:ascii="宋体" w:hAnsi="宋体" w:eastAsia="宋体"/>
                <w:sz w:val="21"/>
                <w:szCs w:val="21"/>
                <w:highlight w:val="none"/>
              </w:rPr>
            </w:pPr>
            <w:r>
              <w:rPr>
                <w:rFonts w:hint="eastAsia" w:ascii="宋体" w:hAnsi="宋体" w:eastAsia="宋体"/>
                <w:sz w:val="21"/>
                <w:szCs w:val="21"/>
                <w:highlight w:val="none"/>
              </w:rPr>
              <w:t>评审标</w:t>
            </w:r>
          </w:p>
          <w:p w14:paraId="0C4E2E25">
            <w:pPr>
              <w:pStyle w:val="23"/>
              <w:spacing w:line="400" w:lineRule="exact"/>
              <w:ind w:left="209" w:leftChars="50" w:right="105" w:rightChars="50" w:hanging="104"/>
              <w:jc w:val="center"/>
              <w:rPr>
                <w:rFonts w:ascii="宋体" w:hAnsi="宋体" w:eastAsia="宋体"/>
                <w:sz w:val="21"/>
                <w:szCs w:val="21"/>
                <w:highlight w:val="none"/>
              </w:rPr>
            </w:pPr>
            <w:r>
              <w:rPr>
                <w:rFonts w:hint="eastAsia" w:ascii="宋体" w:hAnsi="宋体" w:eastAsia="宋体"/>
                <w:sz w:val="21"/>
                <w:szCs w:val="21"/>
                <w:highlight w:val="none"/>
              </w:rPr>
              <w:t>准</w:t>
            </w:r>
          </w:p>
        </w:tc>
        <w:tc>
          <w:tcPr>
            <w:tcW w:w="1051" w:type="pct"/>
            <w:noWrap w:val="0"/>
            <w:vAlign w:val="center"/>
          </w:tcPr>
          <w:p w14:paraId="0FB98784">
            <w:pPr>
              <w:spacing w:line="400" w:lineRule="exact"/>
              <w:ind w:left="105" w:leftChars="50" w:right="105" w:rightChars="50"/>
              <w:jc w:val="center"/>
              <w:rPr>
                <w:szCs w:val="21"/>
                <w:highlight w:val="none"/>
              </w:rPr>
            </w:pPr>
            <w:r>
              <w:rPr>
                <w:rFonts w:hint="eastAsia" w:cs="宋体"/>
                <w:szCs w:val="21"/>
                <w:highlight w:val="none"/>
              </w:rPr>
              <w:t>比选申请报价</w:t>
            </w:r>
          </w:p>
        </w:tc>
        <w:tc>
          <w:tcPr>
            <w:tcW w:w="2953" w:type="pct"/>
            <w:noWrap w:val="0"/>
            <w:vAlign w:val="center"/>
          </w:tcPr>
          <w:p w14:paraId="35DCD30C">
            <w:pPr>
              <w:spacing w:line="400" w:lineRule="exact"/>
              <w:rPr>
                <w:szCs w:val="21"/>
                <w:highlight w:val="none"/>
              </w:rPr>
            </w:pPr>
            <w:r>
              <w:rPr>
                <w:rFonts w:hint="eastAsia"/>
                <w:szCs w:val="21"/>
                <w:highlight w:val="none"/>
              </w:rPr>
              <w:t>符合第二章“比选申请人须知”第 3.2 款规定</w:t>
            </w:r>
          </w:p>
        </w:tc>
      </w:tr>
      <w:tr w14:paraId="03AB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noWrap w:val="0"/>
            <w:vAlign w:val="center"/>
          </w:tcPr>
          <w:p w14:paraId="4E331828">
            <w:pPr>
              <w:spacing w:line="400" w:lineRule="exact"/>
              <w:rPr>
                <w:rFonts w:cs="Droid Sans Fallback"/>
                <w:szCs w:val="21"/>
                <w:highlight w:val="none"/>
                <w:lang w:val="zh-CN" w:bidi="zh-CN"/>
              </w:rPr>
            </w:pPr>
          </w:p>
        </w:tc>
        <w:tc>
          <w:tcPr>
            <w:tcW w:w="546" w:type="pct"/>
            <w:vMerge w:val="continue"/>
            <w:noWrap w:val="0"/>
            <w:vAlign w:val="center"/>
          </w:tcPr>
          <w:p w14:paraId="4AD6C356">
            <w:pPr>
              <w:spacing w:line="400" w:lineRule="exact"/>
              <w:rPr>
                <w:rFonts w:cs="Droid Sans Fallback"/>
                <w:szCs w:val="21"/>
                <w:highlight w:val="none"/>
                <w:lang w:val="zh-CN" w:bidi="zh-CN"/>
              </w:rPr>
            </w:pPr>
          </w:p>
        </w:tc>
        <w:tc>
          <w:tcPr>
            <w:tcW w:w="1051" w:type="pct"/>
            <w:noWrap w:val="0"/>
            <w:vAlign w:val="center"/>
          </w:tcPr>
          <w:p w14:paraId="5E267F7A">
            <w:pPr>
              <w:spacing w:line="400" w:lineRule="exact"/>
              <w:ind w:left="105" w:leftChars="50" w:right="105" w:rightChars="50"/>
              <w:jc w:val="center"/>
              <w:rPr>
                <w:szCs w:val="21"/>
                <w:highlight w:val="none"/>
              </w:rPr>
            </w:pPr>
            <w:r>
              <w:rPr>
                <w:rFonts w:hint="eastAsia" w:cs="宋体"/>
                <w:szCs w:val="21"/>
                <w:highlight w:val="none"/>
              </w:rPr>
              <w:t>比选申请内容</w:t>
            </w:r>
          </w:p>
        </w:tc>
        <w:tc>
          <w:tcPr>
            <w:tcW w:w="2953" w:type="pct"/>
            <w:noWrap w:val="0"/>
            <w:vAlign w:val="center"/>
          </w:tcPr>
          <w:p w14:paraId="51D7D09A">
            <w:pPr>
              <w:spacing w:line="400" w:lineRule="exact"/>
              <w:rPr>
                <w:szCs w:val="21"/>
                <w:highlight w:val="none"/>
              </w:rPr>
            </w:pPr>
            <w:r>
              <w:rPr>
                <w:rFonts w:hint="eastAsia"/>
                <w:szCs w:val="21"/>
                <w:highlight w:val="none"/>
              </w:rPr>
              <w:t>符合第二章“比选申请人须知”第 1.3.1 项规定</w:t>
            </w:r>
          </w:p>
        </w:tc>
      </w:tr>
      <w:tr w14:paraId="775A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noWrap w:val="0"/>
            <w:vAlign w:val="center"/>
          </w:tcPr>
          <w:p w14:paraId="20590BAB">
            <w:pPr>
              <w:spacing w:line="400" w:lineRule="exact"/>
              <w:rPr>
                <w:rFonts w:cs="Droid Sans Fallback"/>
                <w:szCs w:val="21"/>
                <w:highlight w:val="none"/>
                <w:lang w:val="zh-CN" w:bidi="zh-CN"/>
              </w:rPr>
            </w:pPr>
          </w:p>
        </w:tc>
        <w:tc>
          <w:tcPr>
            <w:tcW w:w="546" w:type="pct"/>
            <w:vMerge w:val="continue"/>
            <w:noWrap w:val="0"/>
            <w:vAlign w:val="center"/>
          </w:tcPr>
          <w:p w14:paraId="2CF5F578">
            <w:pPr>
              <w:spacing w:line="400" w:lineRule="exact"/>
              <w:rPr>
                <w:rFonts w:cs="Droid Sans Fallback"/>
                <w:szCs w:val="21"/>
                <w:highlight w:val="none"/>
                <w:lang w:val="zh-CN" w:bidi="zh-CN"/>
              </w:rPr>
            </w:pPr>
          </w:p>
        </w:tc>
        <w:tc>
          <w:tcPr>
            <w:tcW w:w="1051" w:type="pct"/>
            <w:noWrap w:val="0"/>
            <w:vAlign w:val="center"/>
          </w:tcPr>
          <w:p w14:paraId="454F7E62">
            <w:pPr>
              <w:spacing w:line="400" w:lineRule="exact"/>
              <w:ind w:left="105" w:leftChars="50" w:right="105" w:rightChars="50"/>
              <w:jc w:val="center"/>
              <w:rPr>
                <w:szCs w:val="21"/>
                <w:highlight w:val="none"/>
              </w:rPr>
            </w:pPr>
            <w:r>
              <w:rPr>
                <w:rFonts w:hint="eastAsia"/>
                <w:szCs w:val="21"/>
                <w:highlight w:val="none"/>
              </w:rPr>
              <w:t>服务期限</w:t>
            </w:r>
          </w:p>
        </w:tc>
        <w:tc>
          <w:tcPr>
            <w:tcW w:w="2953" w:type="pct"/>
            <w:noWrap w:val="0"/>
            <w:vAlign w:val="center"/>
          </w:tcPr>
          <w:p w14:paraId="6B12D840">
            <w:pPr>
              <w:spacing w:line="400" w:lineRule="exact"/>
              <w:rPr>
                <w:szCs w:val="21"/>
                <w:highlight w:val="none"/>
              </w:rPr>
            </w:pPr>
            <w:r>
              <w:rPr>
                <w:rFonts w:hint="eastAsia"/>
                <w:szCs w:val="21"/>
                <w:highlight w:val="none"/>
              </w:rPr>
              <w:t>符合第二章“比选申请人须知”第 1.3.2 项规定</w:t>
            </w:r>
          </w:p>
        </w:tc>
      </w:tr>
      <w:tr w14:paraId="4893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noWrap w:val="0"/>
            <w:vAlign w:val="center"/>
          </w:tcPr>
          <w:p w14:paraId="7E9D6012">
            <w:pPr>
              <w:spacing w:line="400" w:lineRule="exact"/>
              <w:rPr>
                <w:rFonts w:cs="Droid Sans Fallback"/>
                <w:szCs w:val="21"/>
                <w:highlight w:val="none"/>
                <w:lang w:val="zh-CN" w:bidi="zh-CN"/>
              </w:rPr>
            </w:pPr>
          </w:p>
        </w:tc>
        <w:tc>
          <w:tcPr>
            <w:tcW w:w="546" w:type="pct"/>
            <w:vMerge w:val="continue"/>
            <w:noWrap w:val="0"/>
            <w:vAlign w:val="center"/>
          </w:tcPr>
          <w:p w14:paraId="69B32951">
            <w:pPr>
              <w:spacing w:line="400" w:lineRule="exact"/>
              <w:rPr>
                <w:rFonts w:cs="Droid Sans Fallback"/>
                <w:szCs w:val="21"/>
                <w:highlight w:val="none"/>
                <w:lang w:val="zh-CN" w:bidi="zh-CN"/>
              </w:rPr>
            </w:pPr>
          </w:p>
        </w:tc>
        <w:tc>
          <w:tcPr>
            <w:tcW w:w="1051" w:type="pct"/>
            <w:noWrap w:val="0"/>
            <w:vAlign w:val="center"/>
          </w:tcPr>
          <w:p w14:paraId="56A67897">
            <w:pPr>
              <w:spacing w:line="400" w:lineRule="exact"/>
              <w:ind w:left="105" w:leftChars="50" w:right="105" w:rightChars="50"/>
              <w:jc w:val="center"/>
              <w:rPr>
                <w:szCs w:val="21"/>
                <w:highlight w:val="none"/>
              </w:rPr>
            </w:pPr>
            <w:r>
              <w:rPr>
                <w:rFonts w:hint="eastAsia"/>
                <w:szCs w:val="21"/>
                <w:highlight w:val="none"/>
              </w:rPr>
              <w:t>服务地点</w:t>
            </w:r>
          </w:p>
        </w:tc>
        <w:tc>
          <w:tcPr>
            <w:tcW w:w="2953" w:type="pct"/>
            <w:noWrap w:val="0"/>
            <w:vAlign w:val="center"/>
          </w:tcPr>
          <w:p w14:paraId="1F917BA3">
            <w:pPr>
              <w:spacing w:line="400" w:lineRule="exact"/>
              <w:rPr>
                <w:szCs w:val="21"/>
                <w:highlight w:val="none"/>
              </w:rPr>
            </w:pPr>
            <w:r>
              <w:rPr>
                <w:rFonts w:hint="eastAsia"/>
                <w:szCs w:val="21"/>
                <w:highlight w:val="none"/>
              </w:rPr>
              <w:t>符合第二章“比选申请人须知”第 1.3.3 项规定</w:t>
            </w:r>
          </w:p>
        </w:tc>
      </w:tr>
      <w:tr w14:paraId="579D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noWrap w:val="0"/>
            <w:vAlign w:val="center"/>
          </w:tcPr>
          <w:p w14:paraId="40DCB631">
            <w:pPr>
              <w:spacing w:line="400" w:lineRule="exact"/>
              <w:rPr>
                <w:rFonts w:cs="Droid Sans Fallback"/>
                <w:szCs w:val="21"/>
                <w:highlight w:val="none"/>
                <w:lang w:val="zh-CN" w:bidi="zh-CN"/>
              </w:rPr>
            </w:pPr>
          </w:p>
        </w:tc>
        <w:tc>
          <w:tcPr>
            <w:tcW w:w="546" w:type="pct"/>
            <w:vMerge w:val="continue"/>
            <w:noWrap w:val="0"/>
            <w:vAlign w:val="center"/>
          </w:tcPr>
          <w:p w14:paraId="25F19FC0">
            <w:pPr>
              <w:spacing w:line="400" w:lineRule="exact"/>
              <w:rPr>
                <w:rFonts w:cs="Droid Sans Fallback"/>
                <w:szCs w:val="21"/>
                <w:highlight w:val="none"/>
                <w:lang w:val="zh-CN" w:bidi="zh-CN"/>
              </w:rPr>
            </w:pPr>
          </w:p>
        </w:tc>
        <w:tc>
          <w:tcPr>
            <w:tcW w:w="1051" w:type="pct"/>
            <w:noWrap w:val="0"/>
            <w:vAlign w:val="center"/>
          </w:tcPr>
          <w:p w14:paraId="1ACDC664">
            <w:pPr>
              <w:spacing w:line="400" w:lineRule="exact"/>
              <w:ind w:left="105" w:leftChars="50" w:right="105" w:rightChars="50"/>
              <w:jc w:val="center"/>
              <w:rPr>
                <w:rFonts w:cs="宋体"/>
                <w:szCs w:val="21"/>
                <w:highlight w:val="none"/>
              </w:rPr>
            </w:pPr>
            <w:r>
              <w:rPr>
                <w:rFonts w:hint="eastAsia" w:cs="宋体"/>
                <w:szCs w:val="21"/>
                <w:highlight w:val="none"/>
              </w:rPr>
              <w:t>质量要求</w:t>
            </w:r>
          </w:p>
        </w:tc>
        <w:tc>
          <w:tcPr>
            <w:tcW w:w="2953" w:type="pct"/>
            <w:noWrap w:val="0"/>
            <w:vAlign w:val="center"/>
          </w:tcPr>
          <w:p w14:paraId="314E890F">
            <w:pPr>
              <w:spacing w:line="400" w:lineRule="exact"/>
              <w:rPr>
                <w:szCs w:val="21"/>
                <w:highlight w:val="none"/>
              </w:rPr>
            </w:pPr>
            <w:r>
              <w:rPr>
                <w:rFonts w:hint="eastAsia"/>
                <w:szCs w:val="21"/>
                <w:highlight w:val="none"/>
              </w:rPr>
              <w:t>符合第二章“比选申请人须知”第</w:t>
            </w:r>
            <w:r>
              <w:rPr>
                <w:szCs w:val="21"/>
                <w:highlight w:val="none"/>
              </w:rPr>
              <w:t xml:space="preserve"> 1.3.4 项规定</w:t>
            </w:r>
          </w:p>
        </w:tc>
      </w:tr>
      <w:tr w14:paraId="32A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noWrap w:val="0"/>
            <w:vAlign w:val="center"/>
          </w:tcPr>
          <w:p w14:paraId="5A05C35E">
            <w:pPr>
              <w:spacing w:line="400" w:lineRule="exact"/>
              <w:rPr>
                <w:rFonts w:cs="Droid Sans Fallback"/>
                <w:szCs w:val="21"/>
                <w:highlight w:val="none"/>
                <w:lang w:val="zh-CN" w:bidi="zh-CN"/>
              </w:rPr>
            </w:pPr>
          </w:p>
        </w:tc>
        <w:tc>
          <w:tcPr>
            <w:tcW w:w="546" w:type="pct"/>
            <w:vMerge w:val="continue"/>
            <w:noWrap w:val="0"/>
            <w:vAlign w:val="center"/>
          </w:tcPr>
          <w:p w14:paraId="62E48573">
            <w:pPr>
              <w:spacing w:line="400" w:lineRule="exact"/>
              <w:rPr>
                <w:rFonts w:cs="Droid Sans Fallback"/>
                <w:szCs w:val="21"/>
                <w:highlight w:val="none"/>
                <w:lang w:val="zh-CN" w:bidi="zh-CN"/>
              </w:rPr>
            </w:pPr>
          </w:p>
        </w:tc>
        <w:tc>
          <w:tcPr>
            <w:tcW w:w="1051" w:type="pct"/>
            <w:noWrap w:val="0"/>
            <w:vAlign w:val="center"/>
          </w:tcPr>
          <w:p w14:paraId="7412CDF5">
            <w:pPr>
              <w:spacing w:line="400" w:lineRule="exact"/>
              <w:ind w:left="105" w:leftChars="50" w:right="105" w:rightChars="50"/>
              <w:jc w:val="center"/>
              <w:rPr>
                <w:szCs w:val="21"/>
                <w:highlight w:val="none"/>
              </w:rPr>
            </w:pPr>
            <w:r>
              <w:rPr>
                <w:rFonts w:hint="eastAsia" w:cs="宋体"/>
                <w:szCs w:val="21"/>
                <w:highlight w:val="none"/>
              </w:rPr>
              <w:t>比选申请有效期</w:t>
            </w:r>
          </w:p>
        </w:tc>
        <w:tc>
          <w:tcPr>
            <w:tcW w:w="2953" w:type="pct"/>
            <w:noWrap w:val="0"/>
            <w:vAlign w:val="center"/>
          </w:tcPr>
          <w:p w14:paraId="63932915">
            <w:pPr>
              <w:spacing w:line="400" w:lineRule="exact"/>
              <w:rPr>
                <w:szCs w:val="21"/>
                <w:highlight w:val="none"/>
              </w:rPr>
            </w:pPr>
            <w:r>
              <w:rPr>
                <w:rFonts w:hint="eastAsia"/>
                <w:szCs w:val="21"/>
                <w:highlight w:val="none"/>
              </w:rPr>
              <w:t>符合第二章“比选申请人须知”第 3.3.1 项规定</w:t>
            </w:r>
          </w:p>
        </w:tc>
      </w:tr>
      <w:tr w14:paraId="1DDF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center"/>
        </w:trPr>
        <w:tc>
          <w:tcPr>
            <w:tcW w:w="448" w:type="pct"/>
            <w:vMerge w:val="continue"/>
            <w:noWrap w:val="0"/>
            <w:vAlign w:val="center"/>
          </w:tcPr>
          <w:p w14:paraId="1E36AACB">
            <w:pPr>
              <w:spacing w:line="400" w:lineRule="exact"/>
              <w:rPr>
                <w:rFonts w:cs="Droid Sans Fallback"/>
                <w:szCs w:val="21"/>
                <w:highlight w:val="none"/>
                <w:lang w:val="zh-CN" w:bidi="zh-CN"/>
              </w:rPr>
            </w:pPr>
          </w:p>
        </w:tc>
        <w:tc>
          <w:tcPr>
            <w:tcW w:w="546" w:type="pct"/>
            <w:vMerge w:val="continue"/>
            <w:noWrap w:val="0"/>
            <w:vAlign w:val="center"/>
          </w:tcPr>
          <w:p w14:paraId="7B669AF9">
            <w:pPr>
              <w:spacing w:line="400" w:lineRule="exact"/>
              <w:rPr>
                <w:rFonts w:cs="Droid Sans Fallback"/>
                <w:szCs w:val="21"/>
                <w:highlight w:val="none"/>
                <w:lang w:val="zh-CN" w:bidi="zh-CN"/>
              </w:rPr>
            </w:pPr>
          </w:p>
        </w:tc>
        <w:tc>
          <w:tcPr>
            <w:tcW w:w="1051" w:type="pct"/>
            <w:noWrap w:val="0"/>
            <w:vAlign w:val="center"/>
          </w:tcPr>
          <w:p w14:paraId="15564134">
            <w:pPr>
              <w:pStyle w:val="23"/>
              <w:spacing w:before="80" w:line="400" w:lineRule="exact"/>
              <w:ind w:left="105" w:leftChars="50" w:right="105" w:rightChars="50"/>
              <w:jc w:val="center"/>
              <w:rPr>
                <w:rFonts w:ascii="宋体" w:hAnsi="宋体" w:eastAsia="宋体"/>
                <w:sz w:val="21"/>
                <w:szCs w:val="21"/>
                <w:highlight w:val="none"/>
              </w:rPr>
            </w:pPr>
            <w:r>
              <w:rPr>
                <w:rFonts w:hint="eastAsia" w:ascii="宋体" w:hAnsi="宋体" w:eastAsia="宋体"/>
                <w:sz w:val="21"/>
                <w:szCs w:val="21"/>
                <w:highlight w:val="none"/>
              </w:rPr>
              <w:t>比选申请保证金</w:t>
            </w:r>
          </w:p>
        </w:tc>
        <w:tc>
          <w:tcPr>
            <w:tcW w:w="2953" w:type="pct"/>
            <w:noWrap w:val="0"/>
            <w:vAlign w:val="center"/>
          </w:tcPr>
          <w:p w14:paraId="5C6321EC">
            <w:pPr>
              <w:spacing w:line="400" w:lineRule="exact"/>
              <w:rPr>
                <w:szCs w:val="21"/>
                <w:highlight w:val="none"/>
              </w:rPr>
            </w:pPr>
            <w:r>
              <w:rPr>
                <w:rFonts w:hint="eastAsia"/>
                <w:szCs w:val="21"/>
                <w:highlight w:val="none"/>
              </w:rPr>
              <w:t>符合第二章“比选申请人须知”第</w:t>
            </w:r>
            <w:r>
              <w:rPr>
                <w:szCs w:val="21"/>
                <w:highlight w:val="none"/>
              </w:rPr>
              <w:t xml:space="preserve"> 3.4.1 项规定</w:t>
            </w:r>
          </w:p>
        </w:tc>
      </w:tr>
      <w:tr w14:paraId="4D59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jc w:val="center"/>
        </w:trPr>
        <w:tc>
          <w:tcPr>
            <w:tcW w:w="448" w:type="pct"/>
            <w:vMerge w:val="continue"/>
            <w:noWrap w:val="0"/>
            <w:vAlign w:val="center"/>
          </w:tcPr>
          <w:p w14:paraId="5DCD55AD">
            <w:pPr>
              <w:spacing w:line="400" w:lineRule="exact"/>
              <w:rPr>
                <w:rFonts w:cs="Droid Sans Fallback"/>
                <w:szCs w:val="21"/>
                <w:highlight w:val="none"/>
                <w:lang w:val="zh-CN" w:bidi="zh-CN"/>
              </w:rPr>
            </w:pPr>
          </w:p>
        </w:tc>
        <w:tc>
          <w:tcPr>
            <w:tcW w:w="546" w:type="pct"/>
            <w:vMerge w:val="continue"/>
            <w:noWrap w:val="0"/>
            <w:vAlign w:val="center"/>
          </w:tcPr>
          <w:p w14:paraId="3C81AFE4">
            <w:pPr>
              <w:spacing w:line="400" w:lineRule="exact"/>
              <w:rPr>
                <w:rFonts w:cs="Droid Sans Fallback"/>
                <w:szCs w:val="21"/>
                <w:highlight w:val="none"/>
                <w:lang w:val="zh-CN" w:bidi="zh-CN"/>
              </w:rPr>
            </w:pPr>
          </w:p>
        </w:tc>
        <w:tc>
          <w:tcPr>
            <w:tcW w:w="1051" w:type="pct"/>
            <w:noWrap w:val="0"/>
            <w:vAlign w:val="center"/>
          </w:tcPr>
          <w:p w14:paraId="7600CA5C">
            <w:pPr>
              <w:pStyle w:val="23"/>
              <w:spacing w:before="80" w:line="400" w:lineRule="exact"/>
              <w:ind w:left="105" w:leftChars="50" w:right="105" w:rightChars="50"/>
              <w:jc w:val="center"/>
              <w:rPr>
                <w:rFonts w:ascii="宋体" w:hAnsi="宋体" w:eastAsia="宋体"/>
                <w:sz w:val="21"/>
                <w:szCs w:val="21"/>
                <w:highlight w:val="none"/>
              </w:rPr>
            </w:pPr>
            <w:r>
              <w:rPr>
                <w:rFonts w:hint="eastAsia" w:ascii="宋体" w:hAnsi="宋体" w:eastAsia="宋体"/>
                <w:sz w:val="21"/>
                <w:szCs w:val="21"/>
                <w:highlight w:val="none"/>
              </w:rPr>
              <w:t>权利义务</w:t>
            </w:r>
          </w:p>
        </w:tc>
        <w:tc>
          <w:tcPr>
            <w:tcW w:w="2953" w:type="pct"/>
            <w:noWrap w:val="0"/>
            <w:vAlign w:val="center"/>
          </w:tcPr>
          <w:p w14:paraId="4B737091">
            <w:pPr>
              <w:spacing w:line="400" w:lineRule="exact"/>
              <w:rPr>
                <w:szCs w:val="21"/>
                <w:highlight w:val="none"/>
              </w:rPr>
            </w:pPr>
            <w:r>
              <w:rPr>
                <w:rFonts w:hint="eastAsia"/>
                <w:szCs w:val="21"/>
                <w:highlight w:val="none"/>
              </w:rPr>
              <w:t>符合第二章“比选申请人须知”第 1.11.1 项规定和第四章“合同条款及格式”中的实质性要求和条件</w:t>
            </w:r>
          </w:p>
        </w:tc>
      </w:tr>
      <w:tr w14:paraId="2163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448" w:type="pct"/>
            <w:vMerge w:val="continue"/>
            <w:noWrap w:val="0"/>
            <w:vAlign w:val="center"/>
          </w:tcPr>
          <w:p w14:paraId="39075936">
            <w:pPr>
              <w:spacing w:line="400" w:lineRule="exact"/>
              <w:rPr>
                <w:rFonts w:cs="Droid Sans Fallback"/>
                <w:szCs w:val="21"/>
                <w:highlight w:val="none"/>
                <w:lang w:val="zh-CN" w:bidi="zh-CN"/>
              </w:rPr>
            </w:pPr>
          </w:p>
        </w:tc>
        <w:tc>
          <w:tcPr>
            <w:tcW w:w="546" w:type="pct"/>
            <w:vMerge w:val="continue"/>
            <w:noWrap w:val="0"/>
            <w:vAlign w:val="center"/>
          </w:tcPr>
          <w:p w14:paraId="16C68019">
            <w:pPr>
              <w:spacing w:line="400" w:lineRule="exact"/>
              <w:rPr>
                <w:rFonts w:cs="Droid Sans Fallback"/>
                <w:szCs w:val="21"/>
                <w:highlight w:val="none"/>
                <w:lang w:val="zh-CN" w:bidi="zh-CN"/>
              </w:rPr>
            </w:pPr>
          </w:p>
        </w:tc>
        <w:tc>
          <w:tcPr>
            <w:tcW w:w="1051" w:type="pct"/>
            <w:noWrap w:val="0"/>
            <w:vAlign w:val="center"/>
          </w:tcPr>
          <w:p w14:paraId="45B38F3D">
            <w:pPr>
              <w:pStyle w:val="23"/>
              <w:spacing w:before="80" w:line="400" w:lineRule="exact"/>
              <w:ind w:left="105" w:leftChars="50" w:right="105" w:rightChars="50"/>
              <w:jc w:val="center"/>
              <w:rPr>
                <w:rFonts w:ascii="宋体" w:hAnsi="宋体" w:eastAsia="宋体" w:cs="宋体"/>
                <w:spacing w:val="-7"/>
                <w:sz w:val="21"/>
                <w:highlight w:val="none"/>
              </w:rPr>
            </w:pPr>
            <w:r>
              <w:rPr>
                <w:rFonts w:hint="eastAsia" w:ascii="宋体" w:hAnsi="宋体" w:eastAsia="宋体"/>
                <w:sz w:val="21"/>
                <w:szCs w:val="21"/>
                <w:highlight w:val="none"/>
              </w:rPr>
              <w:t>服务内容</w:t>
            </w:r>
          </w:p>
        </w:tc>
        <w:tc>
          <w:tcPr>
            <w:tcW w:w="2953" w:type="pct"/>
            <w:noWrap w:val="0"/>
            <w:vAlign w:val="center"/>
          </w:tcPr>
          <w:p w14:paraId="2FFC34DE">
            <w:pPr>
              <w:spacing w:line="400" w:lineRule="exact"/>
              <w:rPr>
                <w:szCs w:val="21"/>
                <w:highlight w:val="none"/>
              </w:rPr>
            </w:pPr>
            <w:r>
              <w:rPr>
                <w:rFonts w:hint="eastAsia"/>
                <w:szCs w:val="21"/>
                <w:highlight w:val="none"/>
              </w:rPr>
              <w:t>符合第五章“服务要求”中的实质性要求和条件</w:t>
            </w:r>
          </w:p>
        </w:tc>
      </w:tr>
      <w:tr w14:paraId="3A8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995" w:type="pct"/>
            <w:gridSpan w:val="2"/>
            <w:noWrap w:val="0"/>
            <w:vAlign w:val="center"/>
          </w:tcPr>
          <w:p w14:paraId="5A0A6756">
            <w:pPr>
              <w:pStyle w:val="23"/>
              <w:spacing w:line="400" w:lineRule="exact"/>
              <w:ind w:left="105" w:leftChars="50" w:right="105" w:rightChars="50"/>
              <w:jc w:val="center"/>
              <w:rPr>
                <w:rFonts w:ascii="宋体" w:hAnsi="宋体" w:eastAsia="宋体"/>
                <w:b/>
                <w:sz w:val="21"/>
                <w:szCs w:val="21"/>
              </w:rPr>
            </w:pPr>
            <w:r>
              <w:rPr>
                <w:rFonts w:hint="eastAsia" w:ascii="宋体" w:hAnsi="宋体" w:eastAsia="宋体"/>
                <w:b/>
                <w:sz w:val="21"/>
                <w:szCs w:val="21"/>
              </w:rPr>
              <w:t>条款号</w:t>
            </w:r>
          </w:p>
        </w:tc>
        <w:tc>
          <w:tcPr>
            <w:tcW w:w="1051" w:type="pct"/>
            <w:noWrap w:val="0"/>
            <w:vAlign w:val="center"/>
          </w:tcPr>
          <w:p w14:paraId="4CD6C20F">
            <w:pPr>
              <w:pStyle w:val="23"/>
              <w:spacing w:line="400" w:lineRule="exact"/>
              <w:ind w:left="105" w:leftChars="50" w:right="105" w:rightChars="50"/>
              <w:jc w:val="center"/>
              <w:rPr>
                <w:rFonts w:ascii="宋体" w:hAnsi="宋体" w:eastAsia="宋体"/>
                <w:b/>
                <w:sz w:val="21"/>
                <w:szCs w:val="21"/>
              </w:rPr>
            </w:pPr>
            <w:r>
              <w:rPr>
                <w:rFonts w:hint="eastAsia" w:ascii="宋体" w:hAnsi="宋体" w:eastAsia="宋体"/>
                <w:b/>
                <w:sz w:val="21"/>
                <w:szCs w:val="21"/>
              </w:rPr>
              <w:t>条款内容</w:t>
            </w:r>
          </w:p>
        </w:tc>
        <w:tc>
          <w:tcPr>
            <w:tcW w:w="2953" w:type="pct"/>
            <w:noWrap w:val="0"/>
            <w:vAlign w:val="center"/>
          </w:tcPr>
          <w:p w14:paraId="37DD6709">
            <w:pPr>
              <w:pStyle w:val="23"/>
              <w:spacing w:line="400" w:lineRule="exact"/>
              <w:ind w:left="105" w:leftChars="50" w:right="105" w:rightChars="50"/>
              <w:jc w:val="center"/>
              <w:rPr>
                <w:rFonts w:ascii="宋体" w:hAnsi="宋体" w:eastAsia="宋体"/>
                <w:b/>
                <w:sz w:val="21"/>
                <w:szCs w:val="21"/>
              </w:rPr>
            </w:pPr>
            <w:r>
              <w:rPr>
                <w:rFonts w:hint="eastAsia" w:ascii="宋体" w:hAnsi="宋体" w:eastAsia="宋体"/>
                <w:b/>
                <w:sz w:val="21"/>
                <w:szCs w:val="21"/>
              </w:rPr>
              <w:t>编列内容</w:t>
            </w:r>
          </w:p>
        </w:tc>
      </w:tr>
      <w:tr w14:paraId="317D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995" w:type="pct"/>
            <w:gridSpan w:val="2"/>
            <w:noWrap w:val="0"/>
            <w:vAlign w:val="center"/>
          </w:tcPr>
          <w:p w14:paraId="2DA50684">
            <w:pPr>
              <w:wordWrap w:val="0"/>
              <w:spacing w:line="360" w:lineRule="auto"/>
              <w:jc w:val="center"/>
              <w:rPr>
                <w:rFonts w:ascii="宋体" w:hAnsi="宋体"/>
                <w:szCs w:val="21"/>
              </w:rPr>
            </w:pPr>
            <w:r>
              <w:rPr>
                <w:rFonts w:hint="eastAsia" w:ascii="宋体" w:hAnsi="宋体" w:cs="宋体"/>
                <w:sz w:val="24"/>
              </w:rPr>
              <w:t>类别</w:t>
            </w:r>
          </w:p>
        </w:tc>
        <w:tc>
          <w:tcPr>
            <w:tcW w:w="1051" w:type="pct"/>
            <w:noWrap w:val="0"/>
            <w:vAlign w:val="center"/>
          </w:tcPr>
          <w:p w14:paraId="1C33A740">
            <w:pPr>
              <w:wordWrap w:val="0"/>
              <w:spacing w:line="360" w:lineRule="auto"/>
              <w:jc w:val="center"/>
              <w:rPr>
                <w:rFonts w:ascii="宋体" w:hAnsi="宋体"/>
                <w:szCs w:val="21"/>
              </w:rPr>
            </w:pPr>
            <w:r>
              <w:rPr>
                <w:rFonts w:hint="eastAsia" w:ascii="宋体" w:hAnsi="宋体" w:cs="宋体"/>
                <w:sz w:val="24"/>
              </w:rPr>
              <w:t>评审项目</w:t>
            </w:r>
          </w:p>
        </w:tc>
        <w:tc>
          <w:tcPr>
            <w:tcW w:w="2953" w:type="pct"/>
            <w:noWrap w:val="0"/>
            <w:vAlign w:val="center"/>
          </w:tcPr>
          <w:p w14:paraId="124CC848">
            <w:pPr>
              <w:wordWrap w:val="0"/>
              <w:spacing w:line="360" w:lineRule="auto"/>
              <w:jc w:val="center"/>
              <w:rPr>
                <w:szCs w:val="21"/>
              </w:rPr>
            </w:pPr>
            <w:r>
              <w:rPr>
                <w:rFonts w:hint="eastAsia" w:ascii="宋体" w:hAnsi="宋体" w:cs="宋体"/>
                <w:sz w:val="24"/>
              </w:rPr>
              <w:t>标准分</w:t>
            </w:r>
          </w:p>
        </w:tc>
      </w:tr>
      <w:tr w14:paraId="3A57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995" w:type="pct"/>
            <w:gridSpan w:val="2"/>
            <w:noWrap w:val="0"/>
            <w:vAlign w:val="center"/>
          </w:tcPr>
          <w:p w14:paraId="7BBA4D0F">
            <w:pPr>
              <w:pStyle w:val="23"/>
              <w:spacing w:before="49" w:line="360" w:lineRule="auto"/>
              <w:jc w:val="center"/>
              <w:rPr>
                <w:rFonts w:ascii="宋体" w:hAnsi="宋体"/>
                <w:sz w:val="24"/>
                <w:szCs w:val="24"/>
              </w:rPr>
            </w:pPr>
          </w:p>
          <w:p w14:paraId="524468A3">
            <w:pPr>
              <w:pStyle w:val="23"/>
              <w:spacing w:before="49" w:line="360" w:lineRule="auto"/>
              <w:jc w:val="center"/>
              <w:rPr>
                <w:rFonts w:ascii="宋体" w:hAnsi="宋体" w:cs="宋体"/>
                <w:sz w:val="24"/>
                <w:szCs w:val="24"/>
              </w:rPr>
            </w:pPr>
            <w:r>
              <w:rPr>
                <w:rFonts w:hint="eastAsia" w:ascii="宋体" w:hAnsi="宋体"/>
                <w:sz w:val="24"/>
                <w:szCs w:val="24"/>
              </w:rPr>
              <w:t>响应</w:t>
            </w:r>
            <w:r>
              <w:rPr>
                <w:rFonts w:hint="eastAsia" w:ascii="宋体" w:hAnsi="宋体" w:cs="宋体"/>
                <w:sz w:val="24"/>
                <w:szCs w:val="24"/>
              </w:rPr>
              <w:t>报价</w:t>
            </w:r>
          </w:p>
          <w:p w14:paraId="76D76C71">
            <w:pPr>
              <w:pStyle w:val="23"/>
              <w:spacing w:before="49" w:line="360" w:lineRule="auto"/>
              <w:jc w:val="center"/>
              <w:rPr>
                <w:rFonts w:ascii="宋体" w:hAnsi="宋体" w:eastAsia="宋体"/>
                <w:sz w:val="21"/>
                <w:szCs w:val="21"/>
              </w:rPr>
            </w:pPr>
          </w:p>
        </w:tc>
        <w:tc>
          <w:tcPr>
            <w:tcW w:w="1051" w:type="pct"/>
            <w:noWrap w:val="0"/>
            <w:vAlign w:val="center"/>
          </w:tcPr>
          <w:p w14:paraId="0990A628">
            <w:pPr>
              <w:pStyle w:val="23"/>
              <w:spacing w:line="360" w:lineRule="auto"/>
              <w:jc w:val="center"/>
              <w:rPr>
                <w:rFonts w:ascii="宋体" w:hAnsi="宋体" w:eastAsia="宋体"/>
                <w:sz w:val="21"/>
                <w:szCs w:val="21"/>
              </w:rPr>
            </w:pPr>
            <w:r>
              <w:rPr>
                <w:rFonts w:hint="eastAsia" w:ascii="宋体" w:hAnsi="宋体" w:cs="宋体"/>
                <w:sz w:val="24"/>
                <w:szCs w:val="24"/>
              </w:rPr>
              <w:t>报价分</w:t>
            </w:r>
          </w:p>
        </w:tc>
        <w:tc>
          <w:tcPr>
            <w:tcW w:w="2953" w:type="pct"/>
            <w:noWrap w:val="0"/>
            <w:vAlign w:val="center"/>
          </w:tcPr>
          <w:p w14:paraId="5AAB9A28">
            <w:pPr>
              <w:pStyle w:val="23"/>
              <w:spacing w:line="360" w:lineRule="auto"/>
              <w:jc w:val="center"/>
              <w:rPr>
                <w:color w:val="FF0000"/>
                <w:szCs w:val="21"/>
              </w:rPr>
            </w:pPr>
            <w:r>
              <w:rPr>
                <w:rFonts w:hint="eastAsia" w:ascii="宋体" w:hAnsi="宋体" w:cs="宋体"/>
                <w:sz w:val="24"/>
                <w:szCs w:val="24"/>
                <w:lang w:val="en-US"/>
              </w:rPr>
              <w:t>30</w:t>
            </w:r>
          </w:p>
        </w:tc>
      </w:tr>
      <w:tr w14:paraId="127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995" w:type="pct"/>
            <w:gridSpan w:val="2"/>
            <w:vMerge w:val="restart"/>
            <w:noWrap w:val="0"/>
            <w:vAlign w:val="center"/>
          </w:tcPr>
          <w:p w14:paraId="747827D3">
            <w:pPr>
              <w:pStyle w:val="23"/>
              <w:spacing w:before="151" w:line="360" w:lineRule="auto"/>
              <w:ind w:left="119"/>
              <w:rPr>
                <w:rFonts w:ascii="宋体" w:hAnsi="宋体" w:eastAsia="宋体"/>
                <w:sz w:val="21"/>
                <w:szCs w:val="21"/>
              </w:rPr>
            </w:pPr>
            <w:r>
              <w:rPr>
                <w:rFonts w:hint="eastAsia" w:ascii="宋体" w:hAnsi="宋体" w:cs="宋体"/>
                <w:sz w:val="24"/>
                <w:szCs w:val="24"/>
              </w:rPr>
              <w:t>总体实施方案</w:t>
            </w:r>
          </w:p>
        </w:tc>
        <w:tc>
          <w:tcPr>
            <w:tcW w:w="1051" w:type="pct"/>
            <w:noWrap w:val="0"/>
            <w:vAlign w:val="center"/>
          </w:tcPr>
          <w:p w14:paraId="4354A7FA">
            <w:pPr>
              <w:widowControl/>
              <w:spacing w:line="360" w:lineRule="auto"/>
              <w:jc w:val="center"/>
              <w:rPr>
                <w:rFonts w:ascii="宋体" w:hAnsi="宋体"/>
                <w:szCs w:val="21"/>
              </w:rPr>
            </w:pPr>
            <w:r>
              <w:rPr>
                <w:rFonts w:hint="eastAsia" w:ascii="宋体" w:hAnsi="宋体" w:cs="宋体"/>
                <w:sz w:val="24"/>
              </w:rPr>
              <w:t>项目实施方案</w:t>
            </w:r>
          </w:p>
        </w:tc>
        <w:tc>
          <w:tcPr>
            <w:tcW w:w="2953" w:type="pct"/>
            <w:noWrap w:val="0"/>
            <w:vAlign w:val="center"/>
          </w:tcPr>
          <w:p w14:paraId="35E66D85">
            <w:pPr>
              <w:widowControl/>
              <w:spacing w:line="360" w:lineRule="auto"/>
              <w:jc w:val="center"/>
              <w:rPr>
                <w:szCs w:val="21"/>
              </w:rPr>
            </w:pPr>
            <w:r>
              <w:rPr>
                <w:rFonts w:hint="eastAsia" w:ascii="宋体" w:hAnsi="宋体" w:cs="宋体"/>
                <w:sz w:val="24"/>
              </w:rPr>
              <w:t>30</w:t>
            </w:r>
          </w:p>
        </w:tc>
      </w:tr>
      <w:tr w14:paraId="3D54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995" w:type="pct"/>
            <w:gridSpan w:val="2"/>
            <w:vMerge w:val="continue"/>
            <w:noWrap w:val="0"/>
            <w:vAlign w:val="center"/>
          </w:tcPr>
          <w:p w14:paraId="4ECFC6D2">
            <w:pPr>
              <w:spacing w:line="360" w:lineRule="auto"/>
              <w:rPr>
                <w:rFonts w:ascii="宋体" w:hAnsi="宋体"/>
                <w:b/>
                <w:szCs w:val="21"/>
              </w:rPr>
            </w:pPr>
          </w:p>
        </w:tc>
        <w:tc>
          <w:tcPr>
            <w:tcW w:w="1051" w:type="pct"/>
            <w:noWrap w:val="0"/>
            <w:vAlign w:val="center"/>
          </w:tcPr>
          <w:p w14:paraId="263827B1">
            <w:pPr>
              <w:widowControl/>
              <w:spacing w:line="360" w:lineRule="auto"/>
              <w:jc w:val="center"/>
              <w:rPr>
                <w:rFonts w:ascii="宋体" w:hAnsi="宋体"/>
                <w:b/>
                <w:szCs w:val="21"/>
              </w:rPr>
            </w:pPr>
            <w:r>
              <w:rPr>
                <w:rFonts w:hint="eastAsia" w:ascii="宋体" w:hAnsi="宋体" w:cs="宋体"/>
                <w:sz w:val="24"/>
              </w:rPr>
              <w:t>服务周期及进度计划保证措施</w:t>
            </w:r>
          </w:p>
        </w:tc>
        <w:tc>
          <w:tcPr>
            <w:tcW w:w="2953" w:type="pct"/>
            <w:noWrap w:val="0"/>
            <w:vAlign w:val="center"/>
          </w:tcPr>
          <w:p w14:paraId="56BE7DA0">
            <w:pPr>
              <w:widowControl/>
              <w:spacing w:line="360" w:lineRule="auto"/>
              <w:jc w:val="center"/>
              <w:rPr>
                <w:rFonts w:ascii="宋体" w:hAnsi="宋体"/>
                <w:b/>
                <w:szCs w:val="21"/>
              </w:rPr>
            </w:pPr>
            <w:r>
              <w:rPr>
                <w:rFonts w:hint="eastAsia" w:ascii="宋体" w:hAnsi="宋体" w:cs="宋体"/>
                <w:sz w:val="24"/>
              </w:rPr>
              <w:t>10</w:t>
            </w:r>
          </w:p>
        </w:tc>
      </w:tr>
      <w:tr w14:paraId="72AB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995" w:type="pct"/>
            <w:gridSpan w:val="2"/>
            <w:vMerge w:val="continue"/>
            <w:noWrap w:val="0"/>
            <w:vAlign w:val="center"/>
          </w:tcPr>
          <w:p w14:paraId="443B9E81">
            <w:pPr>
              <w:spacing w:line="360" w:lineRule="auto"/>
              <w:jc w:val="center"/>
              <w:rPr>
                <w:rFonts w:ascii="宋体" w:hAnsi="宋体"/>
                <w:szCs w:val="21"/>
              </w:rPr>
            </w:pPr>
          </w:p>
        </w:tc>
        <w:tc>
          <w:tcPr>
            <w:tcW w:w="1051" w:type="pct"/>
            <w:noWrap w:val="0"/>
            <w:vAlign w:val="center"/>
          </w:tcPr>
          <w:p w14:paraId="4B343025">
            <w:pPr>
              <w:widowControl/>
              <w:spacing w:line="360" w:lineRule="auto"/>
              <w:jc w:val="center"/>
              <w:rPr>
                <w:kern w:val="0"/>
                <w:szCs w:val="21"/>
              </w:rPr>
            </w:pPr>
            <w:r>
              <w:rPr>
                <w:rFonts w:hint="eastAsia" w:ascii="宋体" w:hAnsi="宋体" w:cs="宋体"/>
                <w:color w:val="121212"/>
                <w:sz w:val="24"/>
              </w:rPr>
              <w:t>人员配置</w:t>
            </w:r>
          </w:p>
        </w:tc>
        <w:tc>
          <w:tcPr>
            <w:tcW w:w="2953" w:type="pct"/>
            <w:noWrap w:val="0"/>
            <w:vAlign w:val="center"/>
          </w:tcPr>
          <w:p w14:paraId="41D0794F">
            <w:pPr>
              <w:jc w:val="center"/>
              <w:rPr>
                <w:rFonts w:ascii="宋体" w:cs="微软雅黑"/>
                <w:kern w:val="0"/>
                <w:szCs w:val="21"/>
              </w:rPr>
            </w:pPr>
            <w:r>
              <w:rPr>
                <w:rFonts w:hint="eastAsia"/>
              </w:rPr>
              <w:t>15</w:t>
            </w:r>
          </w:p>
        </w:tc>
      </w:tr>
      <w:tr w14:paraId="4DB2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995" w:type="pct"/>
            <w:gridSpan w:val="2"/>
            <w:vMerge w:val="continue"/>
            <w:noWrap w:val="0"/>
            <w:vAlign w:val="top"/>
          </w:tcPr>
          <w:p w14:paraId="2E957797">
            <w:pPr>
              <w:spacing w:line="360" w:lineRule="auto"/>
              <w:rPr>
                <w:rFonts w:cs="Droid Sans Fallback"/>
                <w:szCs w:val="21"/>
                <w:lang w:val="zh-CN" w:bidi="zh-CN"/>
              </w:rPr>
            </w:pPr>
          </w:p>
        </w:tc>
        <w:tc>
          <w:tcPr>
            <w:tcW w:w="1051" w:type="pct"/>
            <w:noWrap w:val="0"/>
            <w:vAlign w:val="center"/>
          </w:tcPr>
          <w:p w14:paraId="0E902550">
            <w:pPr>
              <w:widowControl/>
              <w:spacing w:line="360" w:lineRule="auto"/>
              <w:jc w:val="center"/>
              <w:rPr>
                <w:kern w:val="0"/>
                <w:szCs w:val="21"/>
              </w:rPr>
            </w:pPr>
            <w:r>
              <w:rPr>
                <w:rFonts w:hint="eastAsia" w:ascii="宋体" w:hAnsi="宋体" w:cs="宋体"/>
                <w:sz w:val="24"/>
              </w:rPr>
              <w:t>服务承诺</w:t>
            </w:r>
          </w:p>
        </w:tc>
        <w:tc>
          <w:tcPr>
            <w:tcW w:w="2953" w:type="pct"/>
            <w:noWrap w:val="0"/>
            <w:vAlign w:val="center"/>
          </w:tcPr>
          <w:p w14:paraId="45C99ADE">
            <w:pPr>
              <w:widowControl/>
              <w:spacing w:line="360" w:lineRule="auto"/>
              <w:jc w:val="center"/>
            </w:pPr>
            <w:r>
              <w:rPr>
                <w:rFonts w:hint="eastAsia" w:ascii="宋体" w:hAnsi="宋体" w:cs="宋体"/>
                <w:sz w:val="24"/>
              </w:rPr>
              <w:t>5</w:t>
            </w:r>
          </w:p>
        </w:tc>
      </w:tr>
      <w:tr w14:paraId="153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995" w:type="pct"/>
            <w:gridSpan w:val="2"/>
            <w:noWrap w:val="0"/>
            <w:vAlign w:val="center"/>
          </w:tcPr>
          <w:p w14:paraId="70D7B636">
            <w:pPr>
              <w:spacing w:line="360" w:lineRule="auto"/>
              <w:jc w:val="center"/>
              <w:rPr>
                <w:color w:val="FF0000"/>
              </w:rPr>
            </w:pPr>
            <w:r>
              <w:rPr>
                <w:rFonts w:hint="eastAsia" w:ascii="宋体" w:hAnsi="宋体" w:cs="宋体"/>
                <w:sz w:val="24"/>
              </w:rPr>
              <w:t>业绩</w:t>
            </w:r>
          </w:p>
        </w:tc>
        <w:tc>
          <w:tcPr>
            <w:tcW w:w="1051" w:type="pct"/>
            <w:noWrap w:val="0"/>
            <w:vAlign w:val="center"/>
          </w:tcPr>
          <w:p w14:paraId="5745E9E6">
            <w:pPr>
              <w:widowControl/>
              <w:spacing w:line="360" w:lineRule="auto"/>
              <w:jc w:val="center"/>
            </w:pPr>
            <w:r>
              <w:rPr>
                <w:rFonts w:hint="eastAsia" w:ascii="宋体" w:hAnsi="宋体" w:cs="宋体"/>
                <w:sz w:val="24"/>
              </w:rPr>
              <w:t>类似业绩</w:t>
            </w:r>
          </w:p>
        </w:tc>
        <w:tc>
          <w:tcPr>
            <w:tcW w:w="2953" w:type="pct"/>
            <w:noWrap w:val="0"/>
            <w:vAlign w:val="center"/>
          </w:tcPr>
          <w:p w14:paraId="6E8EEDF6">
            <w:pPr>
              <w:widowControl/>
              <w:spacing w:line="360" w:lineRule="auto"/>
              <w:jc w:val="center"/>
            </w:pPr>
            <w:r>
              <w:rPr>
                <w:rFonts w:hint="eastAsia" w:ascii="宋体" w:hAnsi="宋体" w:cs="宋体"/>
                <w:sz w:val="24"/>
              </w:rPr>
              <w:t>10</w:t>
            </w:r>
          </w:p>
        </w:tc>
      </w:tr>
    </w:tbl>
    <w:p w14:paraId="5DB3B7E3">
      <w:pPr>
        <w:spacing w:line="400" w:lineRule="exact"/>
        <w:rPr>
          <w:b/>
          <w:bCs/>
        </w:rPr>
      </w:pPr>
      <w:r>
        <w:rPr>
          <w:rFonts w:hint="eastAsia"/>
          <w:b/>
          <w:bCs/>
        </w:rPr>
        <w:t>备注：</w:t>
      </w:r>
    </w:p>
    <w:p w14:paraId="4ACB2C74">
      <w:pPr>
        <w:spacing w:line="400" w:lineRule="exact"/>
        <w:rPr>
          <w:b/>
          <w:bCs/>
        </w:rPr>
      </w:pPr>
      <w:r>
        <w:rPr>
          <w:rFonts w:hint="eastAsia"/>
          <w:b/>
          <w:bCs/>
        </w:rPr>
        <w:t>1、以上评审过程中所需证明材料均须在比选申请文件中提供原件扫描件，并对提供资料的真实性负责。</w:t>
      </w:r>
    </w:p>
    <w:p w14:paraId="7FCEF87F">
      <w:pPr>
        <w:spacing w:line="400" w:lineRule="exact"/>
        <w:rPr>
          <w:b/>
          <w:bCs/>
        </w:rPr>
      </w:pPr>
      <w:r>
        <w:rPr>
          <w:rFonts w:hint="eastAsia"/>
          <w:b/>
          <w:bCs/>
        </w:rPr>
        <w:t>2、各评委打分总分的算术平均值为</w:t>
      </w:r>
      <w:r>
        <w:rPr>
          <w:rFonts w:hint="eastAsia" w:ascii="宋体" w:cs="微软雅黑"/>
          <w:b/>
          <w:bCs/>
          <w:kern w:val="0"/>
          <w:szCs w:val="21"/>
        </w:rPr>
        <w:t>比选申请人</w:t>
      </w:r>
      <w:r>
        <w:rPr>
          <w:rFonts w:hint="eastAsia"/>
          <w:b/>
          <w:bCs/>
        </w:rPr>
        <w:t>的服务方案得分，每项内容中允许打一次分，保留两位小数，超出时打分无效；不合理或缺项得零分。</w:t>
      </w:r>
    </w:p>
    <w:p w14:paraId="5EF17EBC">
      <w:pPr>
        <w:spacing w:line="400" w:lineRule="exact"/>
      </w:pPr>
      <w:r>
        <w:rPr>
          <w:rFonts w:hint="eastAsia"/>
          <w:b/>
          <w:bCs/>
        </w:rPr>
        <w:t>3、各评委所有评审项打分合计作为该评委的打分，所有评委打分的平均值作为最终得分。</w:t>
      </w:r>
    </w:p>
    <w:p w14:paraId="3DFAF140">
      <w:pPr>
        <w:widowControl/>
        <w:jc w:val="left"/>
      </w:pPr>
      <w:r>
        <w:br w:type="page"/>
      </w:r>
    </w:p>
    <w:p w14:paraId="5DB207B3">
      <w:pPr>
        <w:pStyle w:val="24"/>
        <w:numPr>
          <w:ilvl w:val="0"/>
          <w:numId w:val="3"/>
        </w:numPr>
        <w:spacing w:before="156" w:after="156"/>
        <w:outlineLvl w:val="2"/>
      </w:pPr>
      <w:bookmarkStart w:id="402" w:name="_Toc6935"/>
      <w:bookmarkStart w:id="403" w:name="_Toc18698"/>
      <w:bookmarkStart w:id="404" w:name="_Toc535326587"/>
      <w:r>
        <w:rPr>
          <w:rFonts w:hint="eastAsia"/>
        </w:rPr>
        <w:t>评标方法</w:t>
      </w:r>
      <w:bookmarkEnd w:id="402"/>
      <w:bookmarkEnd w:id="403"/>
      <w:bookmarkEnd w:id="404"/>
    </w:p>
    <w:p w14:paraId="0E76B437">
      <w:pPr>
        <w:spacing w:line="400" w:lineRule="exact"/>
        <w:ind w:firstLine="420" w:firstLineChars="200"/>
      </w:pPr>
      <w:r>
        <w:rPr>
          <w:rFonts w:hint="eastAsia"/>
        </w:rPr>
        <w:t>本次评标采用综合评估法。评审小组对满足比选文件实质性要求的比选申请文件，按照本章</w:t>
      </w:r>
      <w:r>
        <w:t xml:space="preserve">2.2 </w:t>
      </w:r>
      <w:r>
        <w:rPr>
          <w:rFonts w:hint="eastAsia"/>
        </w:rPr>
        <w:t>款规定的评分标准进行打分，并按得分由高到低顺序推荐中选候选人，或根据比选人授权直接确定中选人，但比选申请报价低于其成本的除外。综合评分相等时，以比选申请报价低的优先；比选申请报价也相等的，以技术得分高的优先；如果技术得分也相等，按照评标办法前附表的规定确定中选候选人顺序。</w:t>
      </w:r>
    </w:p>
    <w:p w14:paraId="7BC0EC2C">
      <w:pPr>
        <w:pStyle w:val="24"/>
        <w:spacing w:before="156" w:after="156"/>
        <w:outlineLvl w:val="2"/>
        <w:rPr>
          <w:rFonts w:ascii="Times New Roman" w:hAnsi="Times New Roman"/>
        </w:rPr>
      </w:pPr>
      <w:bookmarkStart w:id="405" w:name="_Toc12476"/>
      <w:bookmarkStart w:id="406" w:name="_Toc5691"/>
      <w:bookmarkStart w:id="407" w:name="_Toc535326588"/>
      <w:r>
        <w:rPr>
          <w:rFonts w:hint="eastAsia"/>
        </w:rPr>
        <w:t>2.评审标准</w:t>
      </w:r>
      <w:bookmarkEnd w:id="405"/>
      <w:bookmarkEnd w:id="406"/>
      <w:bookmarkEnd w:id="407"/>
    </w:p>
    <w:p w14:paraId="0AB4261A">
      <w:pPr>
        <w:pStyle w:val="22"/>
        <w:spacing w:before="312" w:after="312"/>
        <w:outlineLvl w:val="3"/>
      </w:pPr>
      <w:bookmarkStart w:id="408" w:name="_Toc27306"/>
      <w:bookmarkStart w:id="409" w:name="_Toc535326589"/>
      <w:r>
        <w:t xml:space="preserve">2.1 </w:t>
      </w:r>
      <w:r>
        <w:rPr>
          <w:rFonts w:hint="eastAsia"/>
        </w:rPr>
        <w:t>初步评审标准</w:t>
      </w:r>
      <w:bookmarkEnd w:id="408"/>
      <w:bookmarkEnd w:id="409"/>
    </w:p>
    <w:p w14:paraId="7250D5A3">
      <w:pPr>
        <w:spacing w:line="400" w:lineRule="exact"/>
        <w:ind w:firstLine="420" w:firstLineChars="200"/>
      </w:pPr>
      <w:r>
        <w:t xml:space="preserve">2.1.1 </w:t>
      </w:r>
      <w:r>
        <w:rPr>
          <w:rFonts w:hint="eastAsia"/>
        </w:rPr>
        <w:t>形式评审标准：见评标办法前附表。</w:t>
      </w:r>
    </w:p>
    <w:p w14:paraId="416F5CE7">
      <w:pPr>
        <w:spacing w:line="400" w:lineRule="exact"/>
        <w:ind w:firstLine="420" w:firstLineChars="200"/>
      </w:pPr>
      <w:r>
        <w:t xml:space="preserve">2.1.2 </w:t>
      </w:r>
      <w:r>
        <w:rPr>
          <w:rFonts w:hint="eastAsia"/>
        </w:rPr>
        <w:t>资格评审标准：见评标办法前附表。</w:t>
      </w:r>
    </w:p>
    <w:p w14:paraId="2EB4AF9F">
      <w:pPr>
        <w:spacing w:line="400" w:lineRule="exact"/>
        <w:ind w:firstLine="420" w:firstLineChars="200"/>
      </w:pPr>
      <w:r>
        <w:t xml:space="preserve">2.1.3 </w:t>
      </w:r>
      <w:r>
        <w:rPr>
          <w:rFonts w:hint="eastAsia"/>
        </w:rPr>
        <w:t>响应性评审标准：见评标办法前附表。</w:t>
      </w:r>
    </w:p>
    <w:p w14:paraId="3F2B5AA7">
      <w:pPr>
        <w:pStyle w:val="22"/>
        <w:spacing w:before="312" w:after="312"/>
        <w:outlineLvl w:val="3"/>
      </w:pPr>
      <w:bookmarkStart w:id="410" w:name="_Toc535326590"/>
      <w:bookmarkStart w:id="411" w:name="_Toc6666"/>
      <w:r>
        <w:t xml:space="preserve">2.2 </w:t>
      </w:r>
      <w:r>
        <w:rPr>
          <w:rFonts w:hint="eastAsia"/>
        </w:rPr>
        <w:t>分值构成与评分标准</w:t>
      </w:r>
      <w:bookmarkEnd w:id="410"/>
      <w:bookmarkEnd w:id="411"/>
    </w:p>
    <w:p w14:paraId="48EC58D9">
      <w:pPr>
        <w:spacing w:line="400" w:lineRule="exact"/>
        <w:ind w:firstLine="420" w:firstLineChars="200"/>
      </w:pPr>
      <w:r>
        <w:t xml:space="preserve">2.2.1 </w:t>
      </w:r>
      <w:r>
        <w:rPr>
          <w:rFonts w:hint="eastAsia"/>
        </w:rPr>
        <w:t>分值构成</w:t>
      </w:r>
    </w:p>
    <w:p w14:paraId="266C08EA">
      <w:pPr>
        <w:spacing w:line="400" w:lineRule="exact"/>
        <w:ind w:firstLine="420" w:firstLineChars="200"/>
      </w:pPr>
      <w:r>
        <w:rPr>
          <w:rFonts w:hint="eastAsia"/>
        </w:rPr>
        <w:t>（</w:t>
      </w:r>
      <w:r>
        <w:t>1</w:t>
      </w:r>
      <w:r>
        <w:rPr>
          <w:rFonts w:hint="eastAsia"/>
        </w:rPr>
        <w:t>）商务部分：见评标办法前附表；</w:t>
      </w:r>
    </w:p>
    <w:p w14:paraId="086B6DAD">
      <w:pPr>
        <w:spacing w:line="400" w:lineRule="exact"/>
        <w:ind w:firstLine="420" w:firstLineChars="200"/>
      </w:pPr>
      <w:r>
        <w:rPr>
          <w:rFonts w:hint="eastAsia"/>
        </w:rPr>
        <w:t>（</w:t>
      </w:r>
      <w:r>
        <w:t>2</w:t>
      </w:r>
      <w:r>
        <w:rPr>
          <w:rFonts w:hint="eastAsia"/>
        </w:rPr>
        <w:t>）技术部分：见评标办法前附表；</w:t>
      </w:r>
    </w:p>
    <w:p w14:paraId="729DFFB0">
      <w:pPr>
        <w:spacing w:line="400" w:lineRule="exact"/>
        <w:ind w:firstLine="420" w:firstLineChars="200"/>
      </w:pPr>
      <w:r>
        <w:rPr>
          <w:rFonts w:hint="eastAsia"/>
        </w:rPr>
        <w:t>（</w:t>
      </w:r>
      <w:r>
        <w:t>3</w:t>
      </w:r>
      <w:r>
        <w:rPr>
          <w:rFonts w:hint="eastAsia"/>
        </w:rPr>
        <w:t>）比选申请报价：见评标办法前附表；</w:t>
      </w:r>
    </w:p>
    <w:p w14:paraId="2E86583F">
      <w:pPr>
        <w:spacing w:line="400" w:lineRule="exact"/>
        <w:ind w:firstLine="420" w:firstLineChars="200"/>
      </w:pPr>
      <w:r>
        <w:rPr>
          <w:rFonts w:hint="eastAsia"/>
        </w:rPr>
        <w:t>（</w:t>
      </w:r>
      <w:r>
        <w:t>4</w:t>
      </w:r>
      <w:r>
        <w:rPr>
          <w:rFonts w:hint="eastAsia"/>
        </w:rPr>
        <w:t>）其他评分因素：见评标办法前附表（如有）。</w:t>
      </w:r>
    </w:p>
    <w:p w14:paraId="6C30F017">
      <w:pPr>
        <w:spacing w:line="400" w:lineRule="exact"/>
        <w:ind w:firstLine="420" w:firstLineChars="200"/>
      </w:pPr>
      <w:r>
        <w:t xml:space="preserve">2.2.2 </w:t>
      </w:r>
      <w:r>
        <w:rPr>
          <w:rFonts w:hint="eastAsia"/>
        </w:rPr>
        <w:t>评标基准价计算</w:t>
      </w:r>
    </w:p>
    <w:p w14:paraId="7463F73F">
      <w:pPr>
        <w:spacing w:line="400" w:lineRule="exact"/>
        <w:ind w:firstLine="420" w:firstLineChars="200"/>
      </w:pPr>
      <w:r>
        <w:rPr>
          <w:rFonts w:hint="eastAsia"/>
        </w:rPr>
        <w:t>评标基准价计算方法：见评标办法前附表。</w:t>
      </w:r>
    </w:p>
    <w:p w14:paraId="6E422C1A">
      <w:pPr>
        <w:spacing w:line="400" w:lineRule="exact"/>
        <w:ind w:firstLine="420" w:firstLineChars="200"/>
      </w:pPr>
      <w:r>
        <w:t>2.2.</w:t>
      </w:r>
      <w:r>
        <w:rPr>
          <w:rFonts w:hint="eastAsia"/>
        </w:rPr>
        <w:t>3比选申请报价的偏差率计算</w:t>
      </w:r>
    </w:p>
    <w:p w14:paraId="30704A39">
      <w:pPr>
        <w:spacing w:line="400" w:lineRule="exact"/>
        <w:ind w:firstLine="420" w:firstLineChars="200"/>
      </w:pPr>
      <w:r>
        <w:rPr>
          <w:rFonts w:hint="eastAsia"/>
        </w:rPr>
        <w:t>比选申请报价的偏差率计算公式：见评标办法前附表。</w:t>
      </w:r>
    </w:p>
    <w:p w14:paraId="42A083D9">
      <w:pPr>
        <w:spacing w:line="400" w:lineRule="exact"/>
        <w:ind w:firstLine="420" w:firstLineChars="200"/>
      </w:pPr>
      <w:r>
        <w:t>2.2.</w:t>
      </w:r>
      <w:r>
        <w:rPr>
          <w:rFonts w:hint="eastAsia"/>
        </w:rPr>
        <w:t>4评分标准</w:t>
      </w:r>
    </w:p>
    <w:p w14:paraId="1349B5E2">
      <w:pPr>
        <w:spacing w:line="400" w:lineRule="exact"/>
        <w:ind w:firstLine="420" w:firstLineChars="200"/>
      </w:pPr>
      <w:r>
        <w:rPr>
          <w:rFonts w:hint="eastAsia"/>
        </w:rPr>
        <w:t>（</w:t>
      </w:r>
      <w:r>
        <w:t>1</w:t>
      </w:r>
      <w:r>
        <w:rPr>
          <w:rFonts w:hint="eastAsia"/>
        </w:rPr>
        <w:t>）商务评分标准：见评标办法前附表；</w:t>
      </w:r>
    </w:p>
    <w:p w14:paraId="3102A46B">
      <w:pPr>
        <w:spacing w:line="400" w:lineRule="exact"/>
        <w:ind w:firstLine="420" w:firstLineChars="200"/>
      </w:pPr>
      <w:r>
        <w:rPr>
          <w:rFonts w:hint="eastAsia"/>
        </w:rPr>
        <w:t>（</w:t>
      </w:r>
      <w:r>
        <w:t>2</w:t>
      </w:r>
      <w:r>
        <w:rPr>
          <w:rFonts w:hint="eastAsia"/>
        </w:rPr>
        <w:t>）技术评分标准：见评标办法前附表；</w:t>
      </w:r>
    </w:p>
    <w:p w14:paraId="2F48CC72">
      <w:pPr>
        <w:spacing w:line="400" w:lineRule="exact"/>
        <w:ind w:firstLine="420" w:firstLineChars="200"/>
      </w:pPr>
      <w:r>
        <w:rPr>
          <w:rFonts w:hint="eastAsia"/>
        </w:rPr>
        <w:t>（</w:t>
      </w:r>
      <w:r>
        <w:t>3</w:t>
      </w:r>
      <w:r>
        <w:rPr>
          <w:rFonts w:hint="eastAsia"/>
        </w:rPr>
        <w:t>）比选申请报价评分标准：见评标办法前附表；</w:t>
      </w:r>
    </w:p>
    <w:p w14:paraId="6C6E8F2E">
      <w:pPr>
        <w:spacing w:line="400" w:lineRule="exact"/>
        <w:ind w:firstLine="420" w:firstLineChars="200"/>
      </w:pPr>
      <w:r>
        <w:rPr>
          <w:rFonts w:hint="eastAsia"/>
        </w:rPr>
        <w:t>（</w:t>
      </w:r>
      <w:r>
        <w:t>4</w:t>
      </w:r>
      <w:r>
        <w:rPr>
          <w:rFonts w:hint="eastAsia"/>
        </w:rPr>
        <w:t>）其他因素评分标准：见评标办法前附表（如有）。</w:t>
      </w:r>
    </w:p>
    <w:p w14:paraId="72B9C9B2">
      <w:pPr>
        <w:pStyle w:val="24"/>
        <w:spacing w:before="156" w:after="156"/>
        <w:outlineLvl w:val="2"/>
        <w:rPr>
          <w:rFonts w:ascii="Times New Roman" w:hAnsi="Times New Roman"/>
        </w:rPr>
      </w:pPr>
      <w:bookmarkStart w:id="412" w:name="page43"/>
      <w:bookmarkEnd w:id="412"/>
      <w:bookmarkStart w:id="413" w:name="_Toc9166"/>
      <w:bookmarkStart w:id="414" w:name="_Toc535326591"/>
      <w:bookmarkStart w:id="415" w:name="_Toc11013"/>
      <w:r>
        <w:rPr>
          <w:rFonts w:hint="eastAsia"/>
        </w:rPr>
        <w:t>3.评标程序</w:t>
      </w:r>
      <w:bookmarkEnd w:id="413"/>
      <w:bookmarkEnd w:id="414"/>
      <w:bookmarkEnd w:id="415"/>
    </w:p>
    <w:p w14:paraId="3227833A">
      <w:pPr>
        <w:pStyle w:val="22"/>
        <w:spacing w:before="312" w:after="312"/>
      </w:pPr>
      <w:bookmarkStart w:id="416" w:name="_Toc9480"/>
      <w:bookmarkStart w:id="417" w:name="_Toc535326592"/>
      <w:r>
        <w:t xml:space="preserve">3.1 </w:t>
      </w:r>
      <w:r>
        <w:rPr>
          <w:rFonts w:hint="eastAsia"/>
        </w:rPr>
        <w:t>初步评审</w:t>
      </w:r>
      <w:bookmarkEnd w:id="416"/>
      <w:bookmarkEnd w:id="417"/>
    </w:p>
    <w:p w14:paraId="39614AA5">
      <w:pPr>
        <w:spacing w:line="400" w:lineRule="exact"/>
        <w:ind w:firstLine="420" w:firstLineChars="200"/>
      </w:pPr>
      <w:r>
        <w:t xml:space="preserve">3.1.1 </w:t>
      </w:r>
      <w:r>
        <w:rPr>
          <w:rFonts w:hint="eastAsia"/>
        </w:rPr>
        <w:t>评审小组可以要求</w:t>
      </w:r>
      <w:r>
        <w:rPr>
          <w:rFonts w:hint="eastAsia" w:ascii="宋体" w:cs="微软雅黑"/>
          <w:kern w:val="0"/>
          <w:szCs w:val="21"/>
        </w:rPr>
        <w:t>比选申请人</w:t>
      </w:r>
      <w:r>
        <w:rPr>
          <w:rFonts w:hint="eastAsia"/>
        </w:rPr>
        <w:t>提交第二章</w:t>
      </w:r>
      <w:r>
        <w:t>“</w:t>
      </w:r>
      <w:r>
        <w:rPr>
          <w:rFonts w:hint="eastAsia"/>
        </w:rPr>
        <w:t>比选申请人须知</w:t>
      </w:r>
      <w:r>
        <w:t>”</w:t>
      </w:r>
      <w:r>
        <w:rPr>
          <w:rFonts w:hint="eastAsia"/>
        </w:rPr>
        <w:t>规定的有关证明和证件的原件，以便核验。评审小组依据本章第</w:t>
      </w:r>
      <w:r>
        <w:t xml:space="preserve"> 2.1 </w:t>
      </w:r>
      <w:r>
        <w:rPr>
          <w:rFonts w:hint="eastAsia"/>
        </w:rPr>
        <w:t>款规定的标准对比选申请文件进行初步评审。有一项不符合评审标准的，评审小组应当否决其比选申请。</w:t>
      </w:r>
    </w:p>
    <w:p w14:paraId="490AB2B9">
      <w:pPr>
        <w:spacing w:line="400" w:lineRule="exact"/>
        <w:ind w:firstLine="420" w:firstLineChars="200"/>
      </w:pPr>
      <w:r>
        <w:t xml:space="preserve">3.1.2 </w:t>
      </w:r>
      <w:r>
        <w:rPr>
          <w:rFonts w:hint="eastAsia"/>
        </w:rPr>
        <w:t>比选申请人有以下情形之一的，评审小组应当否决其比选申请：</w:t>
      </w:r>
    </w:p>
    <w:p w14:paraId="6F8D05AE">
      <w:pPr>
        <w:spacing w:line="400" w:lineRule="exact"/>
        <w:ind w:firstLine="420" w:firstLineChars="200"/>
      </w:pPr>
      <w:r>
        <w:rPr>
          <w:rFonts w:hint="eastAsia"/>
        </w:rPr>
        <w:t>（</w:t>
      </w:r>
      <w:r>
        <w:t>1</w:t>
      </w:r>
      <w:r>
        <w:rPr>
          <w:rFonts w:hint="eastAsia"/>
        </w:rPr>
        <w:t>）比选申请文件没有对比选文件的实质性要求和条件作出响应，或者对比选文件的偏差超出比选文件规定的偏差范围或最高项数；</w:t>
      </w:r>
    </w:p>
    <w:p w14:paraId="7DEFDB0B">
      <w:pPr>
        <w:spacing w:line="400" w:lineRule="exact"/>
        <w:ind w:firstLine="420" w:firstLineChars="200"/>
      </w:pPr>
      <w:r>
        <w:rPr>
          <w:rFonts w:hint="eastAsia"/>
        </w:rPr>
        <w:t>（</w:t>
      </w:r>
      <w:r>
        <w:t>2</w:t>
      </w:r>
      <w:r>
        <w:rPr>
          <w:rFonts w:hint="eastAsia"/>
        </w:rPr>
        <w:t>）有串通比选申请、弄虚作假、行贿等违法行为。</w:t>
      </w:r>
    </w:p>
    <w:p w14:paraId="64E4A87A">
      <w:pPr>
        <w:spacing w:line="400" w:lineRule="exact"/>
        <w:ind w:firstLine="420" w:firstLineChars="200"/>
      </w:pPr>
      <w:r>
        <w:t xml:space="preserve">3.1.3 </w:t>
      </w:r>
      <w:r>
        <w:rPr>
          <w:rFonts w:hint="eastAsia"/>
        </w:rPr>
        <w:t>比选申请报价有算术错误及其他错误的，评审小组按以下原则要求比选申请人对比选申请报价进行修正，并要求比选申请人书面澄清确认。比选申请人拒不澄清确认的，评审小组应当否决其比选申请：</w:t>
      </w:r>
    </w:p>
    <w:p w14:paraId="396AD4A3">
      <w:pPr>
        <w:spacing w:line="400" w:lineRule="exact"/>
        <w:ind w:firstLine="420" w:firstLineChars="200"/>
      </w:pPr>
      <w:r>
        <w:rPr>
          <w:rFonts w:hint="eastAsia"/>
        </w:rPr>
        <w:t>（</w:t>
      </w:r>
      <w:r>
        <w:t>1</w:t>
      </w:r>
      <w:r>
        <w:rPr>
          <w:rFonts w:hint="eastAsia"/>
        </w:rPr>
        <w:t>）比选申请文件中的大写金额与小写金额不一致的，以大写金额为准；</w:t>
      </w:r>
    </w:p>
    <w:p w14:paraId="30032D0D">
      <w:pPr>
        <w:spacing w:line="400" w:lineRule="exact"/>
        <w:ind w:firstLine="420" w:firstLineChars="200"/>
      </w:pPr>
      <w:r>
        <w:rPr>
          <w:rFonts w:hint="eastAsia"/>
        </w:rPr>
        <w:t>（</w:t>
      </w:r>
      <w:r>
        <w:t>2</w:t>
      </w:r>
      <w:r>
        <w:rPr>
          <w:rFonts w:hint="eastAsia"/>
        </w:rPr>
        <w:t>）总价金额与单价金额不一致的，以单价金额为准，但单价金额小数点有明显错误的除外；</w:t>
      </w:r>
    </w:p>
    <w:p w14:paraId="571CBE58">
      <w:pPr>
        <w:spacing w:line="400" w:lineRule="exact"/>
        <w:ind w:firstLine="420" w:firstLineChars="200"/>
      </w:pPr>
      <w:r>
        <w:rPr>
          <w:rFonts w:hint="eastAsia"/>
        </w:rPr>
        <w:t>（</w:t>
      </w:r>
      <w:r>
        <w:t>3</w:t>
      </w:r>
      <w:r>
        <w:rPr>
          <w:rFonts w:hint="eastAsia"/>
        </w:rPr>
        <w:t>）比选申请报价为各分项报价金额之和，比选申请报价与分项报价的合价不一致的，应以各分项合价累计数为准，修正比选申请报价；</w:t>
      </w:r>
    </w:p>
    <w:p w14:paraId="30DE9F50">
      <w:pPr>
        <w:spacing w:line="400" w:lineRule="exact"/>
        <w:ind w:firstLine="420" w:firstLineChars="200"/>
      </w:pPr>
      <w:r>
        <w:rPr>
          <w:rFonts w:hint="eastAsia"/>
        </w:rPr>
        <w:t>（</w:t>
      </w:r>
      <w:r>
        <w:t>4</w:t>
      </w:r>
      <w:r>
        <w:rPr>
          <w:rFonts w:hint="eastAsia"/>
        </w:rPr>
        <w:t>）如果分项报价中存在缺漏项，则视为缺漏项价格已包含在其他分项报价之中。</w:t>
      </w:r>
    </w:p>
    <w:p w14:paraId="7D003B09">
      <w:pPr>
        <w:pStyle w:val="22"/>
        <w:spacing w:before="312" w:after="312"/>
      </w:pPr>
      <w:bookmarkStart w:id="418" w:name="_Toc535326593"/>
      <w:bookmarkStart w:id="419" w:name="_Toc21306"/>
      <w:r>
        <w:t xml:space="preserve">3.2 </w:t>
      </w:r>
      <w:r>
        <w:rPr>
          <w:rFonts w:hint="eastAsia"/>
        </w:rPr>
        <w:t>详细评审</w:t>
      </w:r>
      <w:bookmarkEnd w:id="418"/>
      <w:bookmarkEnd w:id="419"/>
    </w:p>
    <w:p w14:paraId="479B2450">
      <w:pPr>
        <w:spacing w:line="400" w:lineRule="exact"/>
        <w:ind w:firstLine="420" w:firstLineChars="200"/>
      </w:pPr>
      <w:r>
        <w:t xml:space="preserve">3.2.1 </w:t>
      </w:r>
      <w:r>
        <w:rPr>
          <w:rFonts w:hint="eastAsia"/>
        </w:rPr>
        <w:t>评审小组按本章第</w:t>
      </w:r>
      <w:r>
        <w:t xml:space="preserve"> 2.2 </w:t>
      </w:r>
      <w:r>
        <w:rPr>
          <w:rFonts w:hint="eastAsia"/>
        </w:rPr>
        <w:t>款规定的量化因素和分值进行打分，并计算出综合评估得分。</w:t>
      </w:r>
    </w:p>
    <w:p w14:paraId="0BE5D18A">
      <w:pPr>
        <w:spacing w:line="400" w:lineRule="exact"/>
        <w:ind w:firstLine="420" w:firstLineChars="200"/>
      </w:pPr>
      <w:r>
        <w:rPr>
          <w:rFonts w:hint="eastAsia"/>
        </w:rPr>
        <w:t>（</w:t>
      </w:r>
      <w:r>
        <w:t>1</w:t>
      </w:r>
      <w:r>
        <w:rPr>
          <w:rFonts w:hint="eastAsia"/>
        </w:rPr>
        <w:t>）按本章第</w:t>
      </w:r>
      <w:r>
        <w:t xml:space="preserve"> 2.2.4</w:t>
      </w:r>
      <w:r>
        <w:rPr>
          <w:rFonts w:hint="eastAsia"/>
        </w:rPr>
        <w:t>（</w:t>
      </w:r>
      <w:r>
        <w:t>1</w:t>
      </w:r>
      <w:r>
        <w:rPr>
          <w:rFonts w:hint="eastAsia"/>
        </w:rPr>
        <w:t>）目规定的评审因素和分值对商务部分计算出得分</w:t>
      </w:r>
      <w:r>
        <w:t xml:space="preserve"> A</w:t>
      </w:r>
      <w:r>
        <w:rPr>
          <w:rFonts w:hint="eastAsia"/>
        </w:rPr>
        <w:t>；</w:t>
      </w:r>
    </w:p>
    <w:p w14:paraId="40CCB215">
      <w:pPr>
        <w:spacing w:line="400" w:lineRule="exact"/>
        <w:ind w:firstLine="420" w:firstLineChars="200"/>
      </w:pPr>
      <w:r>
        <w:rPr>
          <w:rFonts w:hint="eastAsia"/>
        </w:rPr>
        <w:t>（2）按本章第</w:t>
      </w:r>
      <w:r>
        <w:t xml:space="preserve"> 2.2.4</w:t>
      </w:r>
      <w:r>
        <w:rPr>
          <w:rFonts w:hint="eastAsia"/>
        </w:rPr>
        <w:t>（2）目规定的评审因素和分值对服务部分计算出得分B；</w:t>
      </w:r>
    </w:p>
    <w:p w14:paraId="6B3AA214">
      <w:pPr>
        <w:spacing w:line="400" w:lineRule="exact"/>
        <w:ind w:firstLine="420" w:firstLineChars="200"/>
      </w:pPr>
      <w:r>
        <w:rPr>
          <w:rFonts w:hint="eastAsia"/>
        </w:rPr>
        <w:t>（3）按本章第</w:t>
      </w:r>
      <w:r>
        <w:t xml:space="preserve"> 2.2.4</w:t>
      </w:r>
      <w:r>
        <w:rPr>
          <w:rFonts w:hint="eastAsia"/>
        </w:rPr>
        <w:t>（3）目规定的评审因素和分值对比选申请报价部分计算出得分C。</w:t>
      </w:r>
    </w:p>
    <w:p w14:paraId="5F877362">
      <w:pPr>
        <w:spacing w:line="400" w:lineRule="exact"/>
        <w:ind w:firstLine="420" w:firstLineChars="200"/>
      </w:pPr>
      <w:r>
        <w:t xml:space="preserve">3.2.2 </w:t>
      </w:r>
      <w:r>
        <w:rPr>
          <w:rFonts w:hint="eastAsia"/>
        </w:rPr>
        <w:t>评分分值计算保留小数点后两位，小数点后第三位</w:t>
      </w:r>
      <w:r>
        <w:t>“</w:t>
      </w:r>
      <w:r>
        <w:rPr>
          <w:rFonts w:hint="eastAsia"/>
        </w:rPr>
        <w:t>四舍五入</w:t>
      </w:r>
      <w:r>
        <w:t>”</w:t>
      </w:r>
      <w:r>
        <w:rPr>
          <w:rFonts w:hint="eastAsia"/>
        </w:rPr>
        <w:t>。</w:t>
      </w:r>
    </w:p>
    <w:p w14:paraId="4B62F99A">
      <w:pPr>
        <w:spacing w:line="400" w:lineRule="exact"/>
        <w:ind w:firstLine="420" w:firstLineChars="200"/>
      </w:pPr>
      <w:r>
        <w:t xml:space="preserve">3.2.3 </w:t>
      </w:r>
      <w:r>
        <w:rPr>
          <w:rFonts w:hint="eastAsia"/>
        </w:rPr>
        <w:t>比选申请人得分</w:t>
      </w:r>
      <w:r>
        <w:t>=A+B+C</w:t>
      </w:r>
      <w:r>
        <w:rPr>
          <w:rFonts w:hint="eastAsia"/>
        </w:rPr>
        <w:t>。</w:t>
      </w:r>
    </w:p>
    <w:p w14:paraId="31B4A07D">
      <w:pPr>
        <w:spacing w:line="400" w:lineRule="exact"/>
        <w:ind w:firstLine="420" w:firstLineChars="200"/>
      </w:pPr>
      <w:r>
        <w:t xml:space="preserve">3.2.4 </w:t>
      </w:r>
      <w:r>
        <w:rPr>
          <w:rFonts w:hint="eastAsia"/>
        </w:rPr>
        <w:t>评审小组发现比选申请人的报价明显低于其他比选申请报价，使得其比选申请报价可能低于其个别成本的，应当要求该比选申请人作出书面说明并提供相应的证明材料。比选申请人不能合理说明或者不能提供相应证明材料的，评审小组应当认定该比选申请人以低于成本报价竞标，并否决其比选申请。</w:t>
      </w:r>
    </w:p>
    <w:p w14:paraId="031CEA9F">
      <w:pPr>
        <w:spacing w:line="1" w:lineRule="exact"/>
      </w:pPr>
      <w:bookmarkStart w:id="420" w:name="page44"/>
      <w:bookmarkEnd w:id="420"/>
    </w:p>
    <w:p w14:paraId="369252C4">
      <w:pPr>
        <w:pStyle w:val="22"/>
        <w:spacing w:before="312" w:after="312"/>
      </w:pPr>
      <w:bookmarkStart w:id="421" w:name="_Toc535326594"/>
      <w:bookmarkStart w:id="422" w:name="_Toc19119"/>
      <w:r>
        <w:t xml:space="preserve">3.3 </w:t>
      </w:r>
      <w:r>
        <w:rPr>
          <w:rFonts w:hint="eastAsia"/>
        </w:rPr>
        <w:t>比选申请文件的澄清</w:t>
      </w:r>
      <w:bookmarkEnd w:id="421"/>
      <w:bookmarkEnd w:id="422"/>
    </w:p>
    <w:p w14:paraId="0CD55AAF">
      <w:pPr>
        <w:spacing w:line="400" w:lineRule="exact"/>
        <w:ind w:firstLine="420" w:firstLineChars="200"/>
      </w:pPr>
      <w:r>
        <w:t xml:space="preserve">3.3.1 </w:t>
      </w:r>
      <w:r>
        <w:rPr>
          <w:rFonts w:hint="eastAsia"/>
        </w:rPr>
        <w:t>在评标过程中，评审小组可以书面形式要求比选申请人对比选申请文件中含义不明确、对同类问题表述不一致或者有明显文字和计算错误的内容作必要的澄清、说明或补正。澄清、说明或补正应以书面方式进行。评审小组不接受比选申请人主动提出的澄清、说明或补正。</w:t>
      </w:r>
    </w:p>
    <w:p w14:paraId="04AAFA8D">
      <w:pPr>
        <w:spacing w:line="400" w:lineRule="exact"/>
        <w:ind w:firstLine="420" w:firstLineChars="200"/>
      </w:pPr>
      <w:r>
        <w:t xml:space="preserve">3.3.2 </w:t>
      </w:r>
      <w:r>
        <w:rPr>
          <w:rFonts w:hint="eastAsia"/>
        </w:rPr>
        <w:t>澄清、说明或补正不得超出比选申请文件的范围且不得改变比选申请文件的实质性内容，并构成比选申请文件的组成部分。</w:t>
      </w:r>
    </w:p>
    <w:p w14:paraId="486D1B36">
      <w:pPr>
        <w:spacing w:line="400" w:lineRule="exact"/>
        <w:ind w:firstLine="420" w:firstLineChars="200"/>
      </w:pPr>
      <w:r>
        <w:t xml:space="preserve">3.3.3 </w:t>
      </w:r>
      <w:r>
        <w:rPr>
          <w:rFonts w:hint="eastAsia"/>
        </w:rPr>
        <w:t>评审小组对比选申请人提交的澄清、说明或补正有疑问的，可以要求比选申请人进一步澄清、说明或补正，直至满足评审小组的要求。</w:t>
      </w:r>
    </w:p>
    <w:p w14:paraId="46019CB8">
      <w:pPr>
        <w:pStyle w:val="22"/>
        <w:spacing w:before="312" w:after="312"/>
        <w:rPr>
          <w:rFonts w:ascii="Times New Roman" w:hAnsi="Times New Roman"/>
        </w:rPr>
      </w:pPr>
      <w:bookmarkStart w:id="423" w:name="_Toc535326595"/>
      <w:bookmarkStart w:id="424" w:name="_Toc22308"/>
      <w:r>
        <w:t xml:space="preserve">3.4 </w:t>
      </w:r>
      <w:r>
        <w:rPr>
          <w:rFonts w:hint="eastAsia"/>
        </w:rPr>
        <w:t>评标结果</w:t>
      </w:r>
      <w:bookmarkEnd w:id="423"/>
      <w:bookmarkEnd w:id="424"/>
    </w:p>
    <w:p w14:paraId="4D3EED3D">
      <w:pPr>
        <w:spacing w:line="400" w:lineRule="exact"/>
        <w:ind w:firstLine="420" w:firstLineChars="200"/>
      </w:pPr>
      <w:r>
        <w:t xml:space="preserve">3.4.1 </w:t>
      </w:r>
      <w:r>
        <w:rPr>
          <w:rFonts w:hint="eastAsia"/>
        </w:rPr>
        <w:t>除第二章</w:t>
      </w:r>
      <w:r>
        <w:t>“</w:t>
      </w:r>
      <w:r>
        <w:rPr>
          <w:rFonts w:hint="eastAsia"/>
        </w:rPr>
        <w:t>比选申请人须知</w:t>
      </w:r>
      <w:r>
        <w:t>”</w:t>
      </w:r>
      <w:r>
        <w:rPr>
          <w:rFonts w:hint="eastAsia"/>
        </w:rPr>
        <w:t>前附表授权直接确定中选人外，评审小组按照得分由高到低的顺序推荐中选候选人，并标明排序。</w:t>
      </w:r>
    </w:p>
    <w:p w14:paraId="04F0E6C7">
      <w:pPr>
        <w:spacing w:line="400" w:lineRule="exact"/>
        <w:ind w:firstLine="420" w:firstLineChars="200"/>
      </w:pPr>
      <w:r>
        <w:t xml:space="preserve">3.4.2 </w:t>
      </w:r>
      <w:r>
        <w:rPr>
          <w:rFonts w:hint="eastAsia"/>
        </w:rPr>
        <w:t>评审小组完成评标后，应当向比选人提交书面评标报告和中选候选人名单。</w:t>
      </w:r>
    </w:p>
    <w:p w14:paraId="1C3F6EC1">
      <w:pPr>
        <w:spacing w:line="400" w:lineRule="exact"/>
        <w:ind w:firstLine="420" w:firstLineChars="200"/>
      </w:pPr>
    </w:p>
    <w:p w14:paraId="524E8CB8">
      <w:pPr>
        <w:spacing w:line="400" w:lineRule="exact"/>
        <w:rPr>
          <w:rFonts w:ascii="楷体_GB2312" w:hAnsi="宋体" w:eastAsia="楷体_GB2312"/>
          <w:szCs w:val="21"/>
        </w:rPr>
      </w:pPr>
      <w:r>
        <w:rPr>
          <w:rFonts w:ascii="楷体_GB2312" w:hAnsi="宋体" w:eastAsia="楷体_GB2312"/>
          <w:szCs w:val="21"/>
        </w:rPr>
        <w:br w:type="page"/>
      </w:r>
    </w:p>
    <w:p w14:paraId="7EB5ABED">
      <w:pPr>
        <w:pStyle w:val="15"/>
        <w:outlineLvl w:val="1"/>
        <w:rPr>
          <w:rFonts w:hint="eastAsia" w:ascii="Times New Roman" w:hAnsi="Times New Roman"/>
          <w:bCs/>
          <w:kern w:val="2"/>
          <w:sz w:val="28"/>
          <w:szCs w:val="28"/>
        </w:rPr>
      </w:pPr>
      <w:bookmarkStart w:id="425" w:name="_Toc246996995"/>
      <w:bookmarkStart w:id="426" w:name="_Toc9202"/>
      <w:bookmarkStart w:id="427" w:name="_Toc247085767"/>
      <w:bookmarkStart w:id="428" w:name="_Toc246996252"/>
      <w:bookmarkStart w:id="429" w:name="_Toc144974577"/>
      <w:bookmarkStart w:id="430" w:name="_Toc152045609"/>
      <w:bookmarkStart w:id="431" w:name="_Toc152042387"/>
      <w:bookmarkStart w:id="432" w:name="_Toc179632627"/>
    </w:p>
    <w:p w14:paraId="68778403">
      <w:pPr>
        <w:pStyle w:val="15"/>
        <w:outlineLvl w:val="1"/>
        <w:rPr>
          <w:rFonts w:hint="eastAsia" w:ascii="Times New Roman" w:hAnsi="Times New Roman"/>
          <w:bCs/>
          <w:kern w:val="2"/>
          <w:sz w:val="28"/>
          <w:szCs w:val="28"/>
        </w:rPr>
      </w:pPr>
    </w:p>
    <w:p w14:paraId="489AF224">
      <w:pPr>
        <w:pStyle w:val="15"/>
        <w:outlineLvl w:val="1"/>
        <w:rPr>
          <w:rFonts w:hint="eastAsia" w:ascii="Times New Roman" w:hAnsi="Times New Roman"/>
          <w:bCs/>
          <w:kern w:val="2"/>
          <w:sz w:val="28"/>
          <w:szCs w:val="28"/>
        </w:rPr>
      </w:pPr>
    </w:p>
    <w:p w14:paraId="475A1F42">
      <w:pPr>
        <w:pStyle w:val="15"/>
        <w:outlineLvl w:val="1"/>
        <w:rPr>
          <w:rFonts w:hint="eastAsia" w:ascii="Times New Roman" w:hAnsi="Times New Roman"/>
          <w:bCs/>
          <w:kern w:val="2"/>
          <w:sz w:val="28"/>
          <w:szCs w:val="28"/>
        </w:rPr>
      </w:pPr>
    </w:p>
    <w:p w14:paraId="0928E116">
      <w:pPr>
        <w:pStyle w:val="15"/>
        <w:outlineLvl w:val="1"/>
        <w:rPr>
          <w:rFonts w:hint="eastAsia" w:ascii="Times New Roman" w:hAnsi="Times New Roman"/>
          <w:bCs/>
          <w:kern w:val="2"/>
          <w:sz w:val="28"/>
          <w:szCs w:val="28"/>
        </w:rPr>
      </w:pPr>
    </w:p>
    <w:p w14:paraId="312EFA02">
      <w:pPr>
        <w:pStyle w:val="15"/>
        <w:outlineLvl w:val="1"/>
        <w:rPr>
          <w:rFonts w:hint="eastAsia" w:ascii="Times New Roman" w:hAnsi="Times New Roman"/>
          <w:bCs/>
          <w:kern w:val="2"/>
          <w:sz w:val="28"/>
          <w:szCs w:val="28"/>
        </w:rPr>
      </w:pPr>
    </w:p>
    <w:p w14:paraId="58D0CDD3">
      <w:pPr>
        <w:pStyle w:val="15"/>
        <w:outlineLvl w:val="1"/>
        <w:rPr>
          <w:rFonts w:hint="eastAsia" w:ascii="Times New Roman" w:hAnsi="Times New Roman"/>
          <w:bCs/>
          <w:kern w:val="2"/>
          <w:sz w:val="28"/>
          <w:szCs w:val="28"/>
        </w:rPr>
      </w:pPr>
      <w:bookmarkStart w:id="433" w:name="_Toc11897"/>
      <w:r>
        <w:rPr>
          <w:rFonts w:hint="eastAsia" w:ascii="Times New Roman" w:hAnsi="Times New Roman"/>
          <w:bCs/>
          <w:kern w:val="2"/>
          <w:sz w:val="28"/>
          <w:szCs w:val="28"/>
        </w:rPr>
        <w:t>第四章 合同条款及格式</w:t>
      </w:r>
      <w:bookmarkEnd w:id="425"/>
      <w:bookmarkEnd w:id="426"/>
      <w:bookmarkEnd w:id="427"/>
      <w:bookmarkEnd w:id="428"/>
      <w:bookmarkEnd w:id="429"/>
      <w:bookmarkEnd w:id="430"/>
      <w:bookmarkEnd w:id="431"/>
      <w:bookmarkEnd w:id="432"/>
      <w:bookmarkEnd w:id="433"/>
    </w:p>
    <w:p w14:paraId="59131408">
      <w:pPr>
        <w:widowControl/>
        <w:jc w:val="left"/>
        <w:rPr>
          <w:rFonts w:hint="eastAsia" w:ascii="黑体" w:hAnsi="黑体" w:eastAsia="黑体"/>
          <w:bCs/>
          <w:kern w:val="0"/>
          <w:sz w:val="32"/>
          <w:szCs w:val="32"/>
        </w:rPr>
      </w:pPr>
    </w:p>
    <w:p w14:paraId="14F5E3A5">
      <w:pPr>
        <w:widowControl/>
        <w:jc w:val="left"/>
        <w:rPr>
          <w:rFonts w:hint="eastAsia" w:ascii="黑体" w:hAnsi="黑体" w:eastAsia="黑体"/>
          <w:bCs/>
          <w:kern w:val="0"/>
          <w:sz w:val="32"/>
          <w:szCs w:val="32"/>
        </w:rPr>
      </w:pPr>
    </w:p>
    <w:p w14:paraId="351AA860">
      <w:pPr>
        <w:widowControl/>
        <w:jc w:val="left"/>
        <w:rPr>
          <w:rFonts w:hint="eastAsia" w:ascii="黑体" w:hAnsi="黑体" w:eastAsia="黑体"/>
          <w:bCs/>
          <w:kern w:val="0"/>
          <w:sz w:val="32"/>
          <w:szCs w:val="32"/>
        </w:rPr>
      </w:pPr>
    </w:p>
    <w:p w14:paraId="64FCD90E">
      <w:pPr>
        <w:widowControl/>
        <w:jc w:val="left"/>
        <w:rPr>
          <w:rFonts w:hint="eastAsia" w:ascii="黑体" w:hAnsi="黑体" w:eastAsia="黑体"/>
          <w:bCs/>
          <w:kern w:val="0"/>
          <w:sz w:val="32"/>
          <w:szCs w:val="32"/>
        </w:rPr>
      </w:pPr>
    </w:p>
    <w:p w14:paraId="4EDDF1EA">
      <w:pPr>
        <w:widowControl/>
        <w:jc w:val="left"/>
        <w:rPr>
          <w:rFonts w:hint="eastAsia" w:ascii="黑体" w:hAnsi="黑体" w:eastAsia="黑体"/>
          <w:bCs/>
          <w:kern w:val="0"/>
          <w:sz w:val="32"/>
          <w:szCs w:val="32"/>
        </w:rPr>
      </w:pPr>
    </w:p>
    <w:p w14:paraId="484B442D">
      <w:pPr>
        <w:widowControl/>
        <w:jc w:val="left"/>
        <w:rPr>
          <w:rFonts w:hint="eastAsia" w:ascii="黑体" w:hAnsi="黑体" w:eastAsia="黑体"/>
          <w:bCs/>
          <w:kern w:val="0"/>
          <w:sz w:val="32"/>
          <w:szCs w:val="32"/>
        </w:rPr>
      </w:pPr>
    </w:p>
    <w:p w14:paraId="7ACD0737">
      <w:pPr>
        <w:widowControl/>
        <w:jc w:val="left"/>
        <w:rPr>
          <w:rFonts w:hint="eastAsia" w:ascii="黑体" w:hAnsi="黑体" w:eastAsia="黑体"/>
          <w:bCs/>
          <w:kern w:val="0"/>
          <w:sz w:val="32"/>
          <w:szCs w:val="32"/>
        </w:rPr>
      </w:pPr>
    </w:p>
    <w:p w14:paraId="56D1B043">
      <w:pPr>
        <w:widowControl/>
        <w:jc w:val="left"/>
        <w:rPr>
          <w:rFonts w:hint="eastAsia" w:ascii="黑体" w:hAnsi="黑体" w:eastAsia="黑体"/>
          <w:bCs/>
          <w:kern w:val="0"/>
          <w:sz w:val="32"/>
          <w:szCs w:val="32"/>
        </w:rPr>
      </w:pPr>
    </w:p>
    <w:p w14:paraId="1838C3F0">
      <w:pPr>
        <w:widowControl/>
        <w:jc w:val="left"/>
        <w:rPr>
          <w:rFonts w:hint="eastAsia" w:ascii="黑体" w:hAnsi="黑体" w:eastAsia="黑体"/>
          <w:bCs/>
          <w:kern w:val="0"/>
          <w:sz w:val="32"/>
          <w:szCs w:val="32"/>
        </w:rPr>
      </w:pPr>
    </w:p>
    <w:p w14:paraId="15475D09">
      <w:pPr>
        <w:widowControl/>
        <w:jc w:val="left"/>
        <w:rPr>
          <w:rFonts w:hint="eastAsia" w:ascii="黑体" w:hAnsi="黑体" w:eastAsia="黑体"/>
          <w:bCs/>
          <w:kern w:val="0"/>
          <w:sz w:val="32"/>
          <w:szCs w:val="32"/>
        </w:rPr>
      </w:pPr>
    </w:p>
    <w:p w14:paraId="71718235">
      <w:pPr>
        <w:widowControl/>
        <w:jc w:val="left"/>
        <w:rPr>
          <w:rFonts w:hint="eastAsia" w:ascii="黑体" w:hAnsi="黑体" w:eastAsia="黑体"/>
          <w:bCs/>
          <w:kern w:val="0"/>
          <w:sz w:val="32"/>
          <w:szCs w:val="32"/>
        </w:rPr>
      </w:pPr>
    </w:p>
    <w:p w14:paraId="2243D441">
      <w:pPr>
        <w:widowControl/>
        <w:jc w:val="left"/>
        <w:rPr>
          <w:rFonts w:hint="eastAsia" w:ascii="黑体" w:hAnsi="黑体" w:eastAsia="黑体"/>
          <w:bCs/>
          <w:kern w:val="0"/>
          <w:sz w:val="32"/>
          <w:szCs w:val="32"/>
        </w:rPr>
      </w:pPr>
    </w:p>
    <w:p w14:paraId="2EAEC42C">
      <w:pPr>
        <w:rPr>
          <w:rFonts w:hint="eastAsia"/>
        </w:rPr>
      </w:pPr>
      <w:r>
        <w:rPr>
          <w:rFonts w:hint="eastAsia" w:ascii="黑体" w:hAnsi="黑体" w:eastAsia="黑体"/>
          <w:bCs/>
          <w:kern w:val="0"/>
          <w:sz w:val="32"/>
          <w:szCs w:val="32"/>
        </w:rPr>
        <w:br w:type="page"/>
      </w:r>
    </w:p>
    <w:p w14:paraId="2A670E25">
      <w:pPr>
        <w:rPr>
          <w:rFonts w:hint="default" w:ascii="黑体" w:hAnsi="黑体" w:eastAsia="黑体"/>
          <w:bCs/>
          <w:kern w:val="0"/>
          <w:sz w:val="32"/>
          <w:szCs w:val="32"/>
          <w:highlight w:val="green"/>
          <w:lang w:val="en-US" w:eastAsia="zh-CN"/>
        </w:rPr>
      </w:pPr>
      <w:r>
        <w:rPr>
          <w:rFonts w:hint="eastAsia" w:ascii="黑体" w:hAnsi="黑体" w:eastAsia="黑体"/>
          <w:bCs/>
          <w:kern w:val="0"/>
          <w:sz w:val="32"/>
          <w:szCs w:val="32"/>
        </w:rPr>
        <w:t>合同编号：</w:t>
      </w:r>
    </w:p>
    <w:p w14:paraId="3B1CC8DB">
      <w:pPr>
        <w:jc w:val="center"/>
        <w:rPr>
          <w:rFonts w:eastAsia="黑体"/>
          <w:sz w:val="52"/>
        </w:rPr>
      </w:pPr>
    </w:p>
    <w:p w14:paraId="505019C4">
      <w:pPr>
        <w:jc w:val="center"/>
        <w:rPr>
          <w:rFonts w:eastAsia="黑体"/>
          <w:sz w:val="52"/>
        </w:rPr>
      </w:pPr>
    </w:p>
    <w:p w14:paraId="150B228C">
      <w:pPr>
        <w:keepNext/>
        <w:keepLines/>
        <w:spacing w:before="280" w:after="290" w:line="376" w:lineRule="auto"/>
        <w:outlineLvl w:val="3"/>
        <w:rPr>
          <w:rFonts w:ascii="Arial" w:hAnsi="Arial" w:eastAsia="黑体"/>
          <w:b/>
          <w:bCs/>
          <w:sz w:val="28"/>
          <w:szCs w:val="28"/>
        </w:rPr>
      </w:pPr>
    </w:p>
    <w:p w14:paraId="2C543D0E">
      <w:pPr>
        <w:jc w:val="center"/>
        <w:outlineLvl w:val="0"/>
        <w:rPr>
          <w:rFonts w:eastAsia="华文中宋"/>
          <w:b/>
          <w:color w:val="000000"/>
          <w:sz w:val="52"/>
          <w:szCs w:val="52"/>
          <w:highlight w:val="none"/>
        </w:rPr>
      </w:pPr>
      <w:bookmarkStart w:id="434" w:name="_Toc17813"/>
      <w:r>
        <w:rPr>
          <w:rFonts w:hint="eastAsia" w:eastAsia="华文中宋"/>
          <w:b/>
          <w:color w:val="000000"/>
          <w:sz w:val="52"/>
          <w:szCs w:val="52"/>
          <w:highlight w:val="none"/>
        </w:rPr>
        <w:t>滦水园</w:t>
      </w:r>
      <w:r>
        <w:rPr>
          <w:rFonts w:hint="eastAsia" w:eastAsia="华文中宋"/>
          <w:b/>
          <w:color w:val="000000"/>
          <w:sz w:val="52"/>
          <w:szCs w:val="52"/>
          <w:highlight w:val="none"/>
          <w:lang w:val="en-US" w:eastAsia="zh-CN"/>
        </w:rPr>
        <w:t>办公区及展览馆保洁</w:t>
      </w:r>
      <w:r>
        <w:rPr>
          <w:rFonts w:hint="eastAsia" w:eastAsia="华文中宋"/>
          <w:b/>
          <w:color w:val="000000"/>
          <w:sz w:val="52"/>
          <w:szCs w:val="52"/>
          <w:highlight w:val="none"/>
        </w:rPr>
        <w:t>服务合同</w:t>
      </w:r>
      <w:bookmarkEnd w:id="434"/>
    </w:p>
    <w:p w14:paraId="2A590B8F">
      <w:pPr>
        <w:rPr>
          <w:highlight w:val="none"/>
        </w:rPr>
      </w:pPr>
    </w:p>
    <w:p w14:paraId="1094D303">
      <w:pPr>
        <w:tabs>
          <w:tab w:val="left" w:pos="5090"/>
        </w:tabs>
        <w:rPr>
          <w:highlight w:val="none"/>
        </w:rPr>
      </w:pPr>
    </w:p>
    <w:p w14:paraId="0F5B6228">
      <w:pPr>
        <w:keepNext/>
        <w:keepLines/>
        <w:autoSpaceDE w:val="0"/>
        <w:autoSpaceDN w:val="0"/>
        <w:adjustRightInd w:val="0"/>
        <w:spacing w:before="360" w:after="120"/>
        <w:jc w:val="left"/>
        <w:outlineLvl w:val="2"/>
        <w:rPr>
          <w:rFonts w:ascii="宋体"/>
          <w:b/>
          <w:kern w:val="0"/>
          <w:sz w:val="24"/>
          <w:szCs w:val="20"/>
          <w:highlight w:val="none"/>
          <w:u w:val="single"/>
        </w:rPr>
      </w:pPr>
    </w:p>
    <w:p w14:paraId="4D9D68CC">
      <w:pPr>
        <w:keepNext/>
        <w:keepLines/>
        <w:autoSpaceDE w:val="0"/>
        <w:autoSpaceDN w:val="0"/>
        <w:adjustRightInd w:val="0"/>
        <w:spacing w:before="360" w:after="120"/>
        <w:jc w:val="left"/>
        <w:outlineLvl w:val="2"/>
        <w:rPr>
          <w:rFonts w:ascii="宋体"/>
          <w:b/>
          <w:kern w:val="0"/>
          <w:sz w:val="24"/>
          <w:szCs w:val="20"/>
          <w:highlight w:val="none"/>
          <w:u w:val="single"/>
        </w:rPr>
      </w:pPr>
    </w:p>
    <w:p w14:paraId="63688442">
      <w:pPr>
        <w:pStyle w:val="2"/>
        <w:rPr>
          <w:rFonts w:ascii="宋体"/>
          <w:b/>
          <w:kern w:val="0"/>
          <w:sz w:val="24"/>
          <w:szCs w:val="20"/>
          <w:highlight w:val="none"/>
          <w:u w:val="single"/>
        </w:rPr>
      </w:pPr>
    </w:p>
    <w:p w14:paraId="3CD47F14">
      <w:pPr>
        <w:pStyle w:val="2"/>
        <w:rPr>
          <w:rFonts w:ascii="宋体"/>
          <w:b/>
          <w:kern w:val="0"/>
          <w:sz w:val="24"/>
          <w:szCs w:val="20"/>
          <w:highlight w:val="none"/>
          <w:u w:val="single"/>
        </w:rPr>
      </w:pPr>
    </w:p>
    <w:p w14:paraId="16A9A414">
      <w:pPr>
        <w:rPr>
          <w:highlight w:val="none"/>
        </w:rPr>
      </w:pPr>
    </w:p>
    <w:tbl>
      <w:tblPr>
        <w:tblStyle w:val="16"/>
        <w:tblW w:w="8108" w:type="dxa"/>
        <w:jc w:val="center"/>
        <w:tblLayout w:type="fixed"/>
        <w:tblCellMar>
          <w:top w:w="0" w:type="dxa"/>
          <w:left w:w="108" w:type="dxa"/>
          <w:bottom w:w="0" w:type="dxa"/>
          <w:right w:w="108" w:type="dxa"/>
        </w:tblCellMar>
      </w:tblPr>
      <w:tblGrid>
        <w:gridCol w:w="2154"/>
        <w:gridCol w:w="363"/>
        <w:gridCol w:w="5591"/>
      </w:tblGrid>
      <w:tr w14:paraId="5BE18086">
        <w:tblPrEx>
          <w:tblCellMar>
            <w:top w:w="0" w:type="dxa"/>
            <w:left w:w="108" w:type="dxa"/>
            <w:bottom w:w="0" w:type="dxa"/>
            <w:right w:w="108" w:type="dxa"/>
          </w:tblCellMar>
        </w:tblPrEx>
        <w:trPr>
          <w:jc w:val="center"/>
        </w:trPr>
        <w:tc>
          <w:tcPr>
            <w:tcW w:w="2154" w:type="dxa"/>
            <w:noWrap w:val="0"/>
            <w:vAlign w:val="top"/>
          </w:tcPr>
          <w:p w14:paraId="46D726C3">
            <w:pPr>
              <w:jc w:val="distribute"/>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委托方</w:t>
            </w:r>
          </w:p>
        </w:tc>
        <w:tc>
          <w:tcPr>
            <w:tcW w:w="363" w:type="dxa"/>
            <w:noWrap w:val="0"/>
            <w:vAlign w:val="top"/>
          </w:tcPr>
          <w:p w14:paraId="2B6F42DF">
            <w:pP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w:t>
            </w:r>
          </w:p>
        </w:tc>
        <w:tc>
          <w:tcPr>
            <w:tcW w:w="5591" w:type="dxa"/>
            <w:noWrap w:val="0"/>
            <w:vAlign w:val="top"/>
          </w:tcPr>
          <w:p w14:paraId="4CE6E704">
            <w:pPr>
              <w:jc w:val="distribute"/>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永定河流域（天津）运营管理有限公司</w:t>
            </w:r>
          </w:p>
        </w:tc>
      </w:tr>
      <w:tr w14:paraId="57C87970">
        <w:tblPrEx>
          <w:tblCellMar>
            <w:top w:w="0" w:type="dxa"/>
            <w:left w:w="108" w:type="dxa"/>
            <w:bottom w:w="0" w:type="dxa"/>
            <w:right w:w="108" w:type="dxa"/>
          </w:tblCellMar>
        </w:tblPrEx>
        <w:trPr>
          <w:jc w:val="center"/>
        </w:trPr>
        <w:tc>
          <w:tcPr>
            <w:tcW w:w="2154" w:type="dxa"/>
            <w:noWrap w:val="0"/>
            <w:vAlign w:val="top"/>
          </w:tcPr>
          <w:p w14:paraId="7892AA7E">
            <w:pPr>
              <w:jc w:val="distribute"/>
              <w:rPr>
                <w:rFonts w:ascii="华文中宋" w:hAnsi="华文中宋" w:eastAsia="华文中宋" w:cs="华文中宋"/>
                <w:sz w:val="32"/>
                <w:szCs w:val="32"/>
              </w:rPr>
            </w:pPr>
            <w:r>
              <w:rPr>
                <w:rFonts w:hint="eastAsia" w:ascii="华文中宋" w:hAnsi="华文中宋" w:eastAsia="华文中宋" w:cs="华文中宋"/>
                <w:sz w:val="32"/>
                <w:szCs w:val="32"/>
              </w:rPr>
              <w:t>受托方</w:t>
            </w:r>
          </w:p>
        </w:tc>
        <w:tc>
          <w:tcPr>
            <w:tcW w:w="363" w:type="dxa"/>
            <w:noWrap w:val="0"/>
            <w:vAlign w:val="top"/>
          </w:tcPr>
          <w:p w14:paraId="1AB524DF">
            <w:pPr>
              <w:rPr>
                <w:rFonts w:ascii="华文中宋" w:hAnsi="华文中宋" w:eastAsia="华文中宋" w:cs="华文中宋"/>
                <w:sz w:val="32"/>
                <w:szCs w:val="32"/>
              </w:rPr>
            </w:pPr>
            <w:r>
              <w:rPr>
                <w:rFonts w:hint="eastAsia" w:ascii="华文中宋" w:hAnsi="华文中宋" w:eastAsia="华文中宋" w:cs="华文中宋"/>
                <w:sz w:val="32"/>
                <w:szCs w:val="32"/>
              </w:rPr>
              <w:t>：</w:t>
            </w:r>
          </w:p>
        </w:tc>
        <w:tc>
          <w:tcPr>
            <w:tcW w:w="5591" w:type="dxa"/>
            <w:noWrap w:val="0"/>
            <w:vAlign w:val="top"/>
          </w:tcPr>
          <w:p w14:paraId="3BB5EAC2">
            <w:pPr>
              <w:jc w:val="distribute"/>
              <w:rPr>
                <w:rFonts w:ascii="华文中宋" w:hAnsi="华文中宋" w:eastAsia="华文中宋" w:cs="华文中宋"/>
                <w:sz w:val="32"/>
                <w:szCs w:val="32"/>
              </w:rPr>
            </w:pPr>
          </w:p>
        </w:tc>
      </w:tr>
    </w:tbl>
    <w:p w14:paraId="65AE391B">
      <w:pPr>
        <w:spacing w:before="156" w:beforeLines="50" w:line="360" w:lineRule="auto"/>
        <w:jc w:val="center"/>
        <w:rPr>
          <w:rFonts w:ascii="黑体" w:hAnsi="黑体" w:eastAsia="黑体"/>
          <w:b/>
          <w:sz w:val="32"/>
        </w:rPr>
      </w:pPr>
    </w:p>
    <w:p w14:paraId="415A6CC9">
      <w:pPr>
        <w:keepNext/>
        <w:keepLines/>
        <w:spacing w:before="280" w:after="290" w:line="376" w:lineRule="auto"/>
        <w:outlineLvl w:val="3"/>
        <w:rPr>
          <w:rFonts w:ascii="Arial" w:hAnsi="Arial" w:eastAsia="黑体"/>
          <w:b/>
          <w:bCs/>
          <w:sz w:val="28"/>
          <w:szCs w:val="28"/>
        </w:rPr>
      </w:pPr>
    </w:p>
    <w:p w14:paraId="1B805975">
      <w:pPr>
        <w:spacing w:before="156" w:beforeLines="50" w:line="360" w:lineRule="auto"/>
        <w:jc w:val="center"/>
        <w:rPr>
          <w:rFonts w:hint="eastAsia" w:ascii="宋体" w:hAnsi="宋体" w:cs="宋体"/>
          <w:b/>
          <w:sz w:val="32"/>
        </w:rPr>
      </w:pPr>
      <w:r>
        <w:rPr>
          <w:rFonts w:hint="eastAsia" w:ascii="黑体" w:hAnsi="黑体" w:eastAsia="黑体"/>
          <w:b/>
          <w:sz w:val="32"/>
          <w:lang w:val="en-US" w:eastAsia="zh-CN"/>
        </w:rPr>
        <w:t>2025</w:t>
      </w:r>
      <w:r>
        <w:rPr>
          <w:rFonts w:hint="eastAsia" w:ascii="黑体" w:hAnsi="黑体" w:eastAsia="黑体"/>
          <w:b/>
          <w:sz w:val="32"/>
        </w:rPr>
        <w:t xml:space="preserve"> </w:t>
      </w:r>
      <w:r>
        <w:rPr>
          <w:rFonts w:hint="eastAsia" w:ascii="宋体" w:hAnsi="宋体" w:cs="宋体"/>
          <w:b/>
          <w:sz w:val="32"/>
        </w:rPr>
        <w:t>年</w:t>
      </w:r>
      <w:r>
        <w:rPr>
          <w:rFonts w:hint="eastAsia" w:ascii="宋体" w:hAnsi="宋体" w:cs="宋体"/>
          <w:b/>
          <w:sz w:val="32"/>
          <w:lang w:val="en-US" w:eastAsia="zh-CN"/>
        </w:rPr>
        <w:t xml:space="preserve"> 4 </w:t>
      </w:r>
      <w:r>
        <w:rPr>
          <w:rFonts w:hint="eastAsia" w:ascii="宋体" w:hAnsi="宋体" w:cs="宋体"/>
          <w:b/>
          <w:sz w:val="32"/>
          <w:highlight w:val="none"/>
        </w:rPr>
        <w:t>月</w:t>
      </w:r>
    </w:p>
    <w:p w14:paraId="426A8442">
      <w:pPr>
        <w:jc w:val="center"/>
        <w:rPr>
          <w:rFonts w:hint="eastAsia" w:eastAsia="黑体"/>
          <w:sz w:val="44"/>
        </w:rPr>
      </w:pPr>
    </w:p>
    <w:p w14:paraId="60917071">
      <w:pPr>
        <w:jc w:val="center"/>
        <w:rPr>
          <w:rFonts w:hint="eastAsia" w:eastAsia="黑体"/>
          <w:sz w:val="44"/>
        </w:rPr>
      </w:pPr>
    </w:p>
    <w:p w14:paraId="0D7397F9">
      <w:pPr>
        <w:jc w:val="center"/>
        <w:rPr>
          <w:rFonts w:hint="eastAsia" w:eastAsia="黑体"/>
          <w:sz w:val="44"/>
        </w:rPr>
      </w:pPr>
    </w:p>
    <w:p w14:paraId="65516633">
      <w:pPr>
        <w:rPr>
          <w:rFonts w:hint="eastAsia" w:eastAsia="黑体"/>
          <w:sz w:val="44"/>
        </w:rPr>
      </w:pPr>
      <w:r>
        <w:rPr>
          <w:rFonts w:hint="eastAsia" w:eastAsia="黑体"/>
          <w:sz w:val="44"/>
        </w:rPr>
        <w:br w:type="page"/>
      </w:r>
    </w:p>
    <w:p w14:paraId="259AA38B">
      <w:pPr>
        <w:pStyle w:val="2"/>
        <w:rPr>
          <w:rFonts w:hint="eastAsia"/>
        </w:rPr>
      </w:pPr>
    </w:p>
    <w:p w14:paraId="6D9B3A71">
      <w:pPr>
        <w:jc w:val="center"/>
        <w:rPr>
          <w:rFonts w:hint="eastAsia" w:eastAsia="黑体"/>
          <w:sz w:val="44"/>
        </w:rPr>
      </w:pPr>
      <w:r>
        <w:rPr>
          <w:rFonts w:hint="eastAsia" w:eastAsia="黑体"/>
          <w:sz w:val="44"/>
        </w:rPr>
        <w:t>滦水园</w:t>
      </w:r>
      <w:r>
        <w:rPr>
          <w:rFonts w:hint="eastAsia" w:eastAsia="黑体"/>
          <w:sz w:val="44"/>
          <w:lang w:val="en-US" w:eastAsia="zh-CN"/>
        </w:rPr>
        <w:t>办公区及展览馆</w:t>
      </w:r>
      <w:r>
        <w:rPr>
          <w:rFonts w:hint="eastAsia" w:eastAsia="黑体"/>
          <w:sz w:val="44"/>
        </w:rPr>
        <w:t>保洁服务合同</w:t>
      </w:r>
    </w:p>
    <w:p w14:paraId="1945DA54">
      <w:pPr>
        <w:pStyle w:val="2"/>
      </w:pPr>
    </w:p>
    <w:p w14:paraId="01C917B5">
      <w:pPr>
        <w:snapToGrid w:val="0"/>
        <w:spacing w:line="510" w:lineRule="exact"/>
        <w:rPr>
          <w:rFonts w:ascii="仿宋" w:hAnsi="仿宋" w:eastAsia="仿宋" w:cs="仿宋"/>
          <w:sz w:val="28"/>
          <w:u w:val="single"/>
        </w:rPr>
      </w:pPr>
      <w:r>
        <w:rPr>
          <w:rFonts w:hint="eastAsia" w:ascii="仿宋" w:hAnsi="仿宋" w:eastAsia="仿宋" w:cs="仿宋"/>
          <w:sz w:val="28"/>
        </w:rPr>
        <w:t>委托方（甲方）：</w:t>
      </w:r>
      <w:r>
        <w:rPr>
          <w:rFonts w:hint="eastAsia" w:ascii="仿宋" w:hAnsi="仿宋" w:eastAsia="仿宋" w:cs="仿宋"/>
          <w:sz w:val="28"/>
          <w:u w:val="single"/>
        </w:rPr>
        <w:t xml:space="preserve">  永定河流域（天津）运营管理有限公司      </w:t>
      </w:r>
    </w:p>
    <w:p w14:paraId="2AEA1B6B">
      <w:pPr>
        <w:snapToGrid w:val="0"/>
        <w:spacing w:line="510" w:lineRule="exact"/>
        <w:rPr>
          <w:rFonts w:ascii="仿宋" w:hAnsi="仿宋" w:eastAsia="仿宋" w:cs="仿宋"/>
          <w:sz w:val="28"/>
          <w:u w:val="single"/>
        </w:rPr>
      </w:pPr>
      <w:r>
        <w:rPr>
          <w:rFonts w:hint="eastAsia" w:ascii="仿宋" w:hAnsi="仿宋" w:eastAsia="仿宋" w:cs="仿宋"/>
          <w:sz w:val="28"/>
        </w:rPr>
        <w:t>法定代表人：</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李彤</w:t>
      </w:r>
      <w:r>
        <w:rPr>
          <w:rFonts w:hint="eastAsia" w:ascii="仿宋" w:hAnsi="仿宋" w:eastAsia="仿宋" w:cs="仿宋"/>
          <w:sz w:val="28"/>
          <w:u w:val="single"/>
        </w:rPr>
        <w:t xml:space="preserve">                        </w:t>
      </w:r>
    </w:p>
    <w:p w14:paraId="018BC47A">
      <w:pPr>
        <w:snapToGrid w:val="0"/>
        <w:spacing w:line="510" w:lineRule="exact"/>
        <w:rPr>
          <w:rFonts w:ascii="仿宋" w:hAnsi="仿宋" w:eastAsia="仿宋" w:cs="仿宋"/>
          <w:sz w:val="28"/>
          <w:highlight w:val="none"/>
          <w:u w:val="single"/>
        </w:rPr>
      </w:pPr>
      <w:r>
        <w:rPr>
          <w:rFonts w:hint="eastAsia" w:ascii="仿宋" w:hAnsi="仿宋" w:eastAsia="仿宋" w:cs="仿宋"/>
          <w:sz w:val="28"/>
        </w:rPr>
        <w:t>项目联系人：</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丁浴健</w:t>
      </w:r>
      <w:r>
        <w:rPr>
          <w:rFonts w:hint="eastAsia" w:ascii="仿宋" w:hAnsi="仿宋" w:eastAsia="仿宋" w:cs="仿宋"/>
          <w:sz w:val="28"/>
          <w:highlight w:val="none"/>
          <w:u w:val="single"/>
        </w:rPr>
        <w:t xml:space="preserve">                     </w:t>
      </w:r>
    </w:p>
    <w:p w14:paraId="6A4F42E0">
      <w:pPr>
        <w:snapToGrid w:val="0"/>
        <w:spacing w:line="510" w:lineRule="exact"/>
        <w:rPr>
          <w:rFonts w:hint="default" w:ascii="仿宋" w:hAnsi="仿宋" w:eastAsia="仿宋" w:cs="仿宋"/>
          <w:sz w:val="28"/>
          <w:highlight w:val="none"/>
          <w:u w:val="single"/>
          <w:lang w:val="en-US" w:eastAsia="zh-CN"/>
        </w:rPr>
      </w:pPr>
      <w:r>
        <w:rPr>
          <w:rFonts w:hint="eastAsia" w:ascii="仿宋" w:hAnsi="仿宋" w:eastAsia="仿宋" w:cs="仿宋"/>
          <w:sz w:val="28"/>
          <w:highlight w:val="none"/>
        </w:rPr>
        <w:t>通讯地址：</w:t>
      </w:r>
      <w:r>
        <w:rPr>
          <w:rFonts w:hint="eastAsia" w:ascii="仿宋" w:hAnsi="仿宋" w:eastAsia="仿宋" w:cs="仿宋"/>
          <w:sz w:val="28"/>
          <w:highlight w:val="none"/>
          <w:u w:val="single"/>
          <w:lang w:val="en-US" w:eastAsia="zh-CN"/>
        </w:rPr>
        <w:t>天津市北辰区天穆镇京津公路西滦水园内</w:t>
      </w:r>
    </w:p>
    <w:p w14:paraId="7CD52A48">
      <w:pPr>
        <w:snapToGrid w:val="0"/>
        <w:spacing w:line="510" w:lineRule="exact"/>
        <w:rPr>
          <w:rFonts w:ascii="仿宋" w:hAnsi="仿宋" w:eastAsia="仿宋" w:cs="仿宋"/>
          <w:sz w:val="28"/>
          <w:highlight w:val="none"/>
          <w:u w:val="single"/>
        </w:rPr>
      </w:pPr>
      <w:r>
        <w:rPr>
          <w:rFonts w:hint="eastAsia" w:ascii="仿宋" w:hAnsi="仿宋" w:eastAsia="仿宋" w:cs="仿宋"/>
          <w:sz w:val="28"/>
          <w:highlight w:val="none"/>
        </w:rPr>
        <w:t>电    话：</w:t>
      </w:r>
      <w:r>
        <w:rPr>
          <w:rFonts w:hint="eastAsia" w:ascii="仿宋" w:hAnsi="仿宋" w:eastAsia="仿宋" w:cs="仿宋"/>
          <w:sz w:val="28"/>
          <w:highlight w:val="none"/>
          <w:u w:val="single"/>
        </w:rPr>
        <w:t xml:space="preserve">    022-60655057        </w:t>
      </w:r>
      <w:r>
        <w:rPr>
          <w:rFonts w:hint="eastAsia" w:ascii="仿宋" w:hAnsi="仿宋" w:eastAsia="仿宋" w:cs="仿宋"/>
          <w:sz w:val="28"/>
          <w:highlight w:val="none"/>
        </w:rPr>
        <w:t>邮政编码：</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300400</w:t>
      </w:r>
      <w:r>
        <w:rPr>
          <w:rFonts w:hint="eastAsia" w:ascii="仿宋" w:hAnsi="仿宋" w:eastAsia="仿宋" w:cs="仿宋"/>
          <w:sz w:val="28"/>
          <w:highlight w:val="none"/>
          <w:u w:val="single"/>
        </w:rPr>
        <w:t xml:space="preserve">   </w:t>
      </w:r>
    </w:p>
    <w:p w14:paraId="0B8721CD">
      <w:pPr>
        <w:spacing w:line="510" w:lineRule="exact"/>
        <w:rPr>
          <w:rFonts w:ascii="仿宋" w:hAnsi="仿宋" w:eastAsia="仿宋" w:cs="仿宋"/>
          <w:sz w:val="28"/>
          <w:highlight w:val="none"/>
          <w:u w:val="single"/>
        </w:rPr>
      </w:pPr>
      <w:r>
        <w:rPr>
          <w:rFonts w:hint="eastAsia" w:ascii="仿宋" w:hAnsi="仿宋" w:eastAsia="仿宋" w:cs="仿宋"/>
          <w:sz w:val="28"/>
          <w:highlight w:val="none"/>
        </w:rPr>
        <w:t>电子信箱：</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1062407269@qq.com</w:t>
      </w:r>
      <w:r>
        <w:rPr>
          <w:rFonts w:hint="eastAsia" w:ascii="仿宋" w:hAnsi="仿宋" w:eastAsia="仿宋" w:cs="仿宋"/>
          <w:sz w:val="28"/>
          <w:highlight w:val="none"/>
          <w:u w:val="single"/>
        </w:rPr>
        <w:t xml:space="preserve">               </w:t>
      </w:r>
    </w:p>
    <w:p w14:paraId="123E838D">
      <w:pPr>
        <w:spacing w:line="510" w:lineRule="exact"/>
        <w:rPr>
          <w:rFonts w:ascii="仿宋" w:hAnsi="仿宋" w:eastAsia="仿宋" w:cs="仿宋"/>
          <w:sz w:val="28"/>
          <w:highlight w:val="none"/>
          <w:u w:val="single"/>
        </w:rPr>
      </w:pPr>
    </w:p>
    <w:p w14:paraId="3E2E5088">
      <w:pPr>
        <w:spacing w:line="510" w:lineRule="exact"/>
        <w:rPr>
          <w:rFonts w:ascii="仿宋" w:hAnsi="仿宋" w:eastAsia="仿宋" w:cs="仿宋"/>
          <w:sz w:val="28"/>
          <w:highlight w:val="none"/>
          <w:u w:val="single"/>
        </w:rPr>
      </w:pPr>
      <w:r>
        <w:rPr>
          <w:rFonts w:hint="eastAsia" w:ascii="仿宋" w:hAnsi="仿宋" w:eastAsia="仿宋" w:cs="仿宋"/>
          <w:sz w:val="28"/>
          <w:highlight w:val="none"/>
        </w:rPr>
        <w:t>受托方（乙方）：</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p>
    <w:p w14:paraId="498FD045">
      <w:pPr>
        <w:spacing w:line="510" w:lineRule="exact"/>
        <w:rPr>
          <w:rFonts w:ascii="仿宋" w:hAnsi="仿宋" w:eastAsia="仿宋" w:cs="仿宋"/>
          <w:sz w:val="28"/>
          <w:highlight w:val="none"/>
          <w:u w:val="single"/>
        </w:rPr>
      </w:pPr>
      <w:r>
        <w:rPr>
          <w:rFonts w:hint="eastAsia" w:ascii="仿宋" w:hAnsi="仿宋" w:eastAsia="仿宋" w:cs="仿宋"/>
          <w:sz w:val="28"/>
          <w:highlight w:val="none"/>
        </w:rPr>
        <w:t>法定代表人：</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p>
    <w:p w14:paraId="091C7493">
      <w:pPr>
        <w:spacing w:line="510" w:lineRule="exact"/>
        <w:rPr>
          <w:rFonts w:ascii="仿宋" w:hAnsi="仿宋" w:eastAsia="仿宋" w:cs="仿宋"/>
          <w:sz w:val="28"/>
          <w:highlight w:val="none"/>
          <w:u w:val="single"/>
        </w:rPr>
      </w:pPr>
      <w:r>
        <w:rPr>
          <w:rFonts w:hint="eastAsia" w:ascii="仿宋" w:hAnsi="仿宋" w:eastAsia="仿宋" w:cs="仿宋"/>
          <w:sz w:val="28"/>
          <w:highlight w:val="none"/>
        </w:rPr>
        <w:t>项目联系人：</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p>
    <w:p w14:paraId="14C0394E">
      <w:pPr>
        <w:spacing w:line="510" w:lineRule="exact"/>
        <w:rPr>
          <w:rFonts w:ascii="仿宋" w:hAnsi="仿宋" w:eastAsia="仿宋" w:cs="仿宋"/>
          <w:sz w:val="28"/>
          <w:highlight w:val="none"/>
          <w:u w:val="single"/>
        </w:rPr>
      </w:pPr>
      <w:r>
        <w:rPr>
          <w:rFonts w:hint="eastAsia" w:ascii="仿宋" w:hAnsi="仿宋" w:eastAsia="仿宋" w:cs="仿宋"/>
          <w:sz w:val="28"/>
          <w:highlight w:val="none"/>
        </w:rPr>
        <w:t>通讯地址：</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p>
    <w:p w14:paraId="3285BE14">
      <w:pPr>
        <w:spacing w:line="510" w:lineRule="exact"/>
        <w:rPr>
          <w:rFonts w:ascii="仿宋" w:hAnsi="仿宋" w:eastAsia="仿宋" w:cs="仿宋"/>
          <w:sz w:val="28"/>
          <w:highlight w:val="none"/>
          <w:u w:val="single"/>
        </w:rPr>
      </w:pPr>
      <w:r>
        <w:rPr>
          <w:rFonts w:hint="eastAsia" w:ascii="仿宋" w:hAnsi="仿宋" w:eastAsia="仿宋" w:cs="仿宋"/>
          <w:sz w:val="28"/>
          <w:highlight w:val="none"/>
        </w:rPr>
        <w:t>电    话：</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传   真：</w:t>
      </w:r>
      <w:r>
        <w:rPr>
          <w:rFonts w:hint="eastAsia" w:ascii="仿宋" w:hAnsi="仿宋" w:eastAsia="仿宋" w:cs="仿宋"/>
          <w:sz w:val="28"/>
          <w:highlight w:val="none"/>
          <w:u w:val="single"/>
        </w:rPr>
        <w:t xml:space="preserve">       /         </w:t>
      </w:r>
    </w:p>
    <w:p w14:paraId="50CE8F77">
      <w:pPr>
        <w:spacing w:line="510" w:lineRule="exact"/>
        <w:rPr>
          <w:rFonts w:ascii="仿宋" w:hAnsi="仿宋" w:eastAsia="仿宋" w:cs="仿宋"/>
          <w:sz w:val="28"/>
          <w:highlight w:val="none"/>
        </w:rPr>
      </w:pPr>
      <w:r>
        <w:rPr>
          <w:rFonts w:hint="eastAsia" w:ascii="仿宋" w:hAnsi="仿宋" w:eastAsia="仿宋" w:cs="仿宋"/>
          <w:sz w:val="28"/>
          <w:highlight w:val="none"/>
        </w:rPr>
        <w:t>电子信箱：</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p>
    <w:p w14:paraId="44420E2E">
      <w:pPr>
        <w:rPr>
          <w:sz w:val="28"/>
          <w:highlight w:val="none"/>
        </w:rPr>
      </w:pPr>
    </w:p>
    <w:p w14:paraId="3F41E7E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甲方将其所辖区域</w:t>
      </w:r>
      <w:r>
        <w:rPr>
          <w:rFonts w:hint="eastAsia" w:ascii="仿宋" w:hAnsi="仿宋" w:eastAsia="仿宋" w:cs="仿宋"/>
          <w:sz w:val="28"/>
          <w:szCs w:val="28"/>
          <w:highlight w:val="none"/>
          <w:lang w:val="en-US" w:eastAsia="zh-CN"/>
        </w:rPr>
        <w:t>卫生保洁</w:t>
      </w:r>
      <w:r>
        <w:rPr>
          <w:rFonts w:hint="eastAsia" w:ascii="仿宋" w:hAnsi="仿宋" w:eastAsia="仿宋" w:cs="仿宋"/>
          <w:sz w:val="28"/>
          <w:szCs w:val="28"/>
          <w:highlight w:val="none"/>
        </w:rPr>
        <w:t>工作委托给乙方，为明确合同双方的权利、义务，根据《中华人民共和国民法典》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《物业管理条例》等相关法律法规，在平等自愿的基础上，经甲、乙双方一致协商，特订立本合同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以便双方共同遵照执行。</w:t>
      </w:r>
    </w:p>
    <w:p w14:paraId="233C39C8">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一、服务项目相关情况</w:t>
      </w:r>
    </w:p>
    <w:p w14:paraId="526CB62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服务地点：天津市北辰区京津公路南仓桥旁天穆镇滦水园(以下简称滦水园)</w:t>
      </w:r>
      <w:r>
        <w:rPr>
          <w:rFonts w:hint="eastAsia" w:ascii="仿宋" w:hAnsi="仿宋" w:eastAsia="仿宋" w:cs="仿宋"/>
          <w:sz w:val="28"/>
          <w:szCs w:val="28"/>
          <w:highlight w:val="none"/>
          <w:lang w:val="en-US" w:eastAsia="zh-CN"/>
        </w:rPr>
        <w:t>内办公楼及展览馆。</w:t>
      </w:r>
    </w:p>
    <w:p w14:paraId="6A800496">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服务合同期限</w:t>
      </w:r>
    </w:p>
    <w:p w14:paraId="7368DED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2025年X月XX日</w:t>
      </w:r>
      <w:r>
        <w:rPr>
          <w:rFonts w:hint="eastAsia" w:ascii="仿宋" w:hAnsi="仿宋" w:eastAsia="仿宋" w:cs="仿宋"/>
          <w:sz w:val="28"/>
          <w:szCs w:val="28"/>
          <w:highlight w:val="none"/>
        </w:rPr>
        <w:t>起至</w:t>
      </w:r>
      <w:r>
        <w:rPr>
          <w:rFonts w:hint="eastAsia" w:ascii="仿宋" w:hAnsi="仿宋" w:eastAsia="仿宋" w:cs="仿宋"/>
          <w:sz w:val="28"/>
          <w:szCs w:val="28"/>
          <w:highlight w:val="none"/>
          <w:lang w:val="en-US" w:eastAsia="zh-CN"/>
        </w:rPr>
        <w:t>2026年X月XX日止</w:t>
      </w:r>
      <w:r>
        <w:rPr>
          <w:rFonts w:hint="eastAsia" w:ascii="仿宋" w:hAnsi="仿宋" w:eastAsia="仿宋" w:cs="仿宋"/>
          <w:sz w:val="28"/>
          <w:szCs w:val="28"/>
          <w:highlight w:val="none"/>
          <w:lang w:eastAsia="zh-CN"/>
        </w:rPr>
        <w:t>。</w:t>
      </w:r>
    </w:p>
    <w:p w14:paraId="14A2E2F4">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服务内容</w:t>
      </w:r>
    </w:p>
    <w:p w14:paraId="071ED97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1.保洁区域：</w:t>
      </w:r>
    </w:p>
    <w:p w14:paraId="3DD6D1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（1）办公楼公共区域、3-4层办公区</w:t>
      </w:r>
    </w:p>
    <w:p w14:paraId="1EB5FDD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（2）1号展厅（永定河 23.7 抗洪纪念馆）：地面、玻璃门、窗、卫生间；</w:t>
      </w:r>
    </w:p>
    <w:p w14:paraId="2302A3D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（3）2号展厅（引滦入津工程展览馆）：地面、展柜、卫生间、多功能厅地面及桌椅；</w:t>
      </w:r>
    </w:p>
    <w:p w14:paraId="501CE45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（4）3号展厅（天津水文化展览馆）：地面、展柜。</w:t>
      </w:r>
    </w:p>
    <w:p w14:paraId="14CF5EB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2.服务频次与标准：</w:t>
      </w:r>
    </w:p>
    <w:p w14:paraId="1AA7CF0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日常清洁：每日清扫、拖地，确保地面无灰尘、污渍；擦拭展柜、门窗、桌椅等，无手印、污渍残留；</w:t>
      </w:r>
    </w:p>
    <w:p w14:paraId="31B713B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卫生间清洁：定时深度清洁（含便池、洗手台、镜子消毒），补充卫生纸、洗手液，保持无异味；</w:t>
      </w:r>
    </w:p>
    <w:p w14:paraId="17561FB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楼层通道的清洁：区域内所有楼层通道地面、窗户（含玻璃）、瓷砖墙面、顶面、楼梯台阶的清洁。</w:t>
      </w:r>
    </w:p>
    <w:p w14:paraId="0C98130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垃圾清运：每日至少清运1次，垃圾桶清洁消毒，外观无污渍。</w:t>
      </w:r>
    </w:p>
    <w:p w14:paraId="2C7490A9">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四</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服务的质量要求</w:t>
      </w:r>
    </w:p>
    <w:p w14:paraId="6A1CC2F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为天津市北辰区滦水园内办公楼公共区域、3-4层办公区以及3个展览馆提供专业、高效的日常保洁服务，确保展览馆保持整洁、卫生的环境，为参观者、工作人员提供优质的体验</w:t>
      </w:r>
      <w:r>
        <w:rPr>
          <w:rFonts w:hint="eastAsia" w:ascii="仿宋" w:hAnsi="仿宋" w:eastAsia="仿宋" w:cs="仿宋"/>
          <w:sz w:val="28"/>
          <w:szCs w:val="28"/>
          <w:highlight w:val="none"/>
          <w:lang w:eastAsia="zh-CN"/>
        </w:rPr>
        <w:t>。</w:t>
      </w:r>
    </w:p>
    <w:p w14:paraId="42C28DB1">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服务费用及付款方式</w:t>
      </w:r>
    </w:p>
    <w:p w14:paraId="7B48C5F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1.服务费用：物业服务费：</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元/月，共2名保洁人员，</w:t>
      </w:r>
      <w:r>
        <w:rPr>
          <w:rFonts w:hint="eastAsia" w:ascii="仿宋" w:hAnsi="仿宋" w:eastAsia="仿宋" w:cs="仿宋"/>
          <w:sz w:val="28"/>
          <w:szCs w:val="28"/>
          <w:highlight w:val="none"/>
          <w:lang w:val="en-US" w:eastAsia="zh-CN"/>
        </w:rPr>
        <w:t>包含保洁物料费用，</w:t>
      </w:r>
      <w:r>
        <w:rPr>
          <w:rFonts w:hint="eastAsia" w:ascii="仿宋" w:hAnsi="仿宋" w:eastAsia="仿宋" w:cs="仿宋"/>
          <w:sz w:val="28"/>
          <w:szCs w:val="28"/>
          <w:highlight w:val="none"/>
        </w:rPr>
        <w:t>合同总额为人民币__</w:t>
      </w:r>
      <w:r>
        <w:rPr>
          <w:rFonts w:hint="eastAsia" w:ascii="仿宋" w:hAnsi="仿宋" w:eastAsia="仿宋" w:cs="仿宋"/>
          <w:sz w:val="28"/>
          <w:szCs w:val="28"/>
          <w:highlight w:val="none"/>
          <w:lang w:val="en-US" w:eastAsia="zh-CN"/>
        </w:rPr>
        <w:t>XXXXX</w:t>
      </w:r>
      <w:r>
        <w:rPr>
          <w:rFonts w:hint="eastAsia" w:ascii="仿宋" w:hAnsi="仿宋" w:eastAsia="仿宋" w:cs="仿宋"/>
          <w:sz w:val="28"/>
          <w:szCs w:val="28"/>
          <w:highlight w:val="none"/>
        </w:rPr>
        <w:t>__元/年（含税），具体支付方式双方另行约定；</w:t>
      </w:r>
    </w:p>
    <w:p w14:paraId="6C27993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2.费用调整：如服务内容变更，双方协商调整费用。</w:t>
      </w:r>
    </w:p>
    <w:p w14:paraId="5154CB00">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六、双方责权</w:t>
      </w:r>
    </w:p>
    <w:p w14:paraId="50762E0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甲方权利：</w:t>
      </w:r>
    </w:p>
    <w:p w14:paraId="1E09879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1.甲方有权要求乙方按时、定量提供本合同内所涉及到的服务。并有对服务质量提出评价的权利。有权要求乙方改进方法和改善品质。</w:t>
      </w:r>
    </w:p>
    <w:p w14:paraId="78852AD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2.在乙方承包服务期间，甲方有权对乙方不符合合同规范的操作提出批评和指导。</w:t>
      </w:r>
    </w:p>
    <w:p w14:paraId="4B64676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甲方责任：</w:t>
      </w:r>
    </w:p>
    <w:p w14:paraId="4E0703B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1.甲方应保证乙方工作期间的水、电供应。</w:t>
      </w:r>
    </w:p>
    <w:p w14:paraId="329BB8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2.在乙方按约定的标准完成服务的前提下，对乙方因管理工作需要，适当</w:t>
      </w:r>
      <w:r>
        <w:rPr>
          <w:rFonts w:hint="eastAsia" w:ascii="仿宋" w:hAnsi="仿宋" w:eastAsia="仿宋" w:cs="仿宋"/>
          <w:sz w:val="28"/>
          <w:szCs w:val="28"/>
          <w:highlight w:val="none"/>
          <w:lang w:val="en-US" w:eastAsia="zh-CN"/>
        </w:rPr>
        <w:t>对保洁人员</w:t>
      </w:r>
      <w:r>
        <w:rPr>
          <w:rFonts w:hint="eastAsia" w:ascii="仿宋" w:hAnsi="仿宋" w:eastAsia="仿宋" w:cs="仿宋"/>
          <w:sz w:val="28"/>
          <w:szCs w:val="28"/>
          <w:highlight w:val="none"/>
        </w:rPr>
        <w:t>进行业务培训等活动给予配合和支持。</w:t>
      </w:r>
    </w:p>
    <w:p w14:paraId="722198D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3.甲方有责任教育自己员工共同保护乙方的劳动成果。</w:t>
      </w:r>
    </w:p>
    <w:p w14:paraId="13768DE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4.按时足额支付乙方服务费用。</w:t>
      </w:r>
    </w:p>
    <w:p w14:paraId="0B59DF3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乙方权利：</w:t>
      </w:r>
    </w:p>
    <w:p w14:paraId="6452D3F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1.乙方在为甲方提供服务期间有权取得服务和劳动报酬。</w:t>
      </w:r>
    </w:p>
    <w:p w14:paraId="5214988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2.乙方有权根据园区具体情况安排服务时间， 一般情况下甲方不得无故干涉，但甲方可以根据自身实际情况向乙方提出建议。</w:t>
      </w:r>
    </w:p>
    <w:p w14:paraId="6D46A04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乙方责任：</w:t>
      </w:r>
    </w:p>
    <w:p w14:paraId="48C35FD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1.乙方保证服务人员品格忠诚，操行正直，要全力爱护甲方资产、包括装修、家具设备及商品等，并对造成至损失负责赔偿。</w:t>
      </w:r>
    </w:p>
    <w:p w14:paraId="21E2133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2.乙方服务人员统一服装、衣着整洁、文明有礼。</w:t>
      </w:r>
    </w:p>
    <w:p w14:paraId="7F09C19D">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七、违约责任</w:t>
      </w:r>
    </w:p>
    <w:p w14:paraId="7DD0284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1.如乙方服务未达到合同要求，须在甲方提出五个工作日内进行整改。</w:t>
      </w:r>
    </w:p>
    <w:p w14:paraId="1EADD5B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2.甲方无故不按时支付合同款项，乙方有权终止合同并按照日3‰的违约金进行索赔。</w:t>
      </w:r>
    </w:p>
    <w:p w14:paraId="7863E05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3.甲乙双方因其他原因而无法继续履行合约，须提前30天书面通知对方，否则无故单方终止合约，有权要求违约方赔偿一个月服务费作为补偿。如遇不可抗力，经双方协商解决。</w:t>
      </w:r>
    </w:p>
    <w:p w14:paraId="5CD37F9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4.上述约定并不影响守约方根据法律、法规或本合同其他条款之规定，就本条规定所不能补偿的损失，请求损害赔偿的权利。</w:t>
      </w:r>
    </w:p>
    <w:p w14:paraId="32F699CE">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八、其他</w:t>
      </w:r>
    </w:p>
    <w:p w14:paraId="0C43C6A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1.本合同的解释、履行和效力适用中华人民共和国法律。双方为本合同之履行而发生任何争议或纠纷，应首先进行充分的协商解决，经协商仍不能解决的，任何一方均可向对方所在法院提起诉讼。</w:t>
      </w:r>
    </w:p>
    <w:p w14:paraId="0CBB19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本合同自双方盖章及授权代表签署完毕之日起生效，具有同等法律效应。合同壹式</w:t>
      </w:r>
      <w:r>
        <w:rPr>
          <w:rFonts w:hint="eastAsia" w:ascii="仿宋" w:hAnsi="仿宋" w:eastAsia="仿宋" w:cs="仿宋"/>
          <w:sz w:val="28"/>
          <w:szCs w:val="28"/>
          <w:highlight w:val="none"/>
          <w:u w:val="single"/>
        </w:rPr>
        <w:t>肆</w:t>
      </w:r>
      <w:r>
        <w:rPr>
          <w:rFonts w:hint="eastAsia" w:ascii="仿宋" w:hAnsi="仿宋" w:eastAsia="仿宋" w:cs="仿宋"/>
          <w:sz w:val="28"/>
          <w:szCs w:val="28"/>
          <w:highlight w:val="none"/>
        </w:rPr>
        <w:t>份，甲方执</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份，乙方执</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份，具有同等法律效应。合同附件与本合同具有同等法律效应。未尽事宜经双方协商签订的补充协议亦具有同等的法律效力。</w:t>
      </w:r>
    </w:p>
    <w:p w14:paraId="558206C7">
      <w:pPr>
        <w:pStyle w:val="2"/>
        <w:widowControl w:val="0"/>
        <w:numPr>
          <w:ilvl w:val="0"/>
          <w:numId w:val="0"/>
        </w:numPr>
        <w:spacing w:before="120" w:after="120" w:line="360" w:lineRule="auto"/>
        <w:jc w:val="both"/>
        <w:outlineLvl w:val="0"/>
      </w:pPr>
    </w:p>
    <w:p w14:paraId="283A2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w:t>
      </w:r>
      <w:r>
        <w:rPr>
          <w:rFonts w:hint="eastAsia" w:ascii="仿宋" w:hAnsi="仿宋" w:eastAsia="仿宋" w:cs="仿宋"/>
          <w:sz w:val="28"/>
          <w:szCs w:val="28"/>
        </w:rPr>
        <w:t xml:space="preserve">方(盖章)：     </w:t>
      </w:r>
      <w:r>
        <w:rPr>
          <w:rFonts w:hint="eastAsia" w:ascii="仿宋" w:hAnsi="仿宋" w:eastAsia="仿宋" w:cs="仿宋"/>
          <w:sz w:val="28"/>
          <w:szCs w:val="28"/>
          <w:lang w:val="en-US" w:eastAsia="zh-CN"/>
        </w:rPr>
        <w:t>乙</w:t>
      </w:r>
      <w:r>
        <w:rPr>
          <w:rFonts w:hint="eastAsia" w:ascii="仿宋" w:hAnsi="仿宋" w:eastAsia="仿宋" w:cs="仿宋"/>
          <w:sz w:val="28"/>
          <w:szCs w:val="28"/>
        </w:rPr>
        <w:t>方(盖章)：                                             法定代表人或</w:t>
      </w:r>
      <w:r>
        <w:rPr>
          <w:rFonts w:hint="eastAsia" w:ascii="仿宋" w:hAnsi="仿宋" w:eastAsia="仿宋" w:cs="仿宋"/>
          <w:sz w:val="28"/>
          <w:szCs w:val="28"/>
          <w:lang w:val="en-US" w:eastAsia="zh-CN"/>
        </w:rPr>
        <w:t>授权代表：</w:t>
      </w:r>
      <w:r>
        <w:rPr>
          <w:rFonts w:hint="eastAsia" w:ascii="仿宋" w:hAnsi="仿宋" w:eastAsia="仿宋" w:cs="仿宋"/>
          <w:sz w:val="28"/>
          <w:szCs w:val="28"/>
        </w:rPr>
        <w:t xml:space="preserve">               法定代表人或</w:t>
      </w:r>
      <w:r>
        <w:rPr>
          <w:rFonts w:hint="eastAsia" w:ascii="仿宋" w:hAnsi="仿宋" w:eastAsia="仿宋" w:cs="仿宋"/>
          <w:sz w:val="28"/>
          <w:szCs w:val="28"/>
          <w:lang w:val="en-US" w:eastAsia="zh-CN"/>
        </w:rPr>
        <w:t>授权代表：</w:t>
      </w:r>
    </w:p>
    <w:p w14:paraId="70738E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联系方式</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联系方式：</w:t>
      </w:r>
      <w:r>
        <w:rPr>
          <w:rFonts w:hint="eastAsia" w:ascii="仿宋" w:hAnsi="仿宋" w:eastAsia="仿宋" w:cs="仿宋"/>
          <w:sz w:val="28"/>
          <w:szCs w:val="28"/>
        </w:rPr>
        <w:t xml:space="preserve">              </w:t>
      </w:r>
    </w:p>
    <w:p w14:paraId="5DA9881A">
      <w:pPr>
        <w:keepNext/>
        <w:keepLines/>
        <w:spacing w:before="280" w:after="290" w:line="376" w:lineRule="auto"/>
        <w:outlineLvl w:val="3"/>
        <w:rPr>
          <w:rFonts w:ascii="Arial" w:hAnsi="Arial" w:eastAsia="黑体"/>
          <w:b/>
          <w:bCs/>
          <w:sz w:val="28"/>
          <w:szCs w:val="28"/>
        </w:rPr>
      </w:pPr>
      <w:r>
        <w:rPr>
          <w:rFonts w:hint="eastAsia" w:ascii="仿宋" w:hAnsi="仿宋" w:eastAsia="仿宋" w:cs="仿宋"/>
          <w:sz w:val="28"/>
          <w:szCs w:val="28"/>
        </w:rPr>
        <w:t xml:space="preserve">签订时间：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签订时间：</w:t>
      </w:r>
    </w:p>
    <w:p w14:paraId="13E8AB9A"/>
    <w:p w14:paraId="11372472">
      <w:pPr>
        <w:rPr>
          <w:rFonts w:hint="eastAsia"/>
        </w:rPr>
      </w:pPr>
      <w:r>
        <w:rPr>
          <w:rFonts w:hint="eastAsia" w:ascii="黑体" w:hAnsi="黑体" w:eastAsia="黑体"/>
          <w:bCs/>
          <w:kern w:val="0"/>
          <w:sz w:val="32"/>
          <w:szCs w:val="32"/>
        </w:rPr>
        <w:br w:type="page"/>
      </w:r>
    </w:p>
    <w:p w14:paraId="64D48A6E">
      <w:pPr>
        <w:pStyle w:val="18"/>
        <w:outlineLvl w:val="1"/>
        <w:rPr>
          <w:rFonts w:ascii="Times New Roman" w:hAnsi="Times New Roman" w:eastAsia="宋体" w:cs="Times New Roman"/>
          <w:highlight w:val="none"/>
        </w:rPr>
      </w:pPr>
      <w:bookmarkStart w:id="435" w:name="_Toc179632789"/>
      <w:bookmarkStart w:id="436" w:name="_Toc246997083"/>
      <w:bookmarkStart w:id="437" w:name="_Toc247085855"/>
      <w:bookmarkStart w:id="438" w:name="_Toc152045772"/>
      <w:bookmarkStart w:id="439" w:name="_Toc152042554"/>
      <w:bookmarkStart w:id="440" w:name="_Toc246996340"/>
      <w:bookmarkStart w:id="441" w:name="_Toc144974834"/>
      <w:bookmarkStart w:id="442" w:name="_Toc21875"/>
      <w:bookmarkStart w:id="443" w:name="_Toc16533"/>
      <w:bookmarkStart w:id="444" w:name="_Toc144974854"/>
      <w:bookmarkStart w:id="445" w:name="_Toc179632804"/>
      <w:bookmarkStart w:id="446" w:name="_Toc152045785"/>
      <w:bookmarkStart w:id="447" w:name="_Toc247085870"/>
      <w:bookmarkStart w:id="448" w:name="_Toc152042574"/>
      <w:bookmarkStart w:id="449" w:name="_Toc246997096"/>
      <w:bookmarkStart w:id="450" w:name="_Toc246996353"/>
      <w:bookmarkStart w:id="451" w:name="_Toc9133"/>
      <w:bookmarkStart w:id="452" w:name="_Toc1976"/>
      <w:r>
        <w:rPr>
          <w:rFonts w:hint="eastAsia" w:ascii="Times New Roman" w:hAnsi="Times New Roman" w:eastAsia="宋体" w:cs="Times New Roman"/>
          <w:highlight w:val="none"/>
        </w:rPr>
        <w:t>第五章</w:t>
      </w:r>
      <w:bookmarkEnd w:id="435"/>
      <w:bookmarkEnd w:id="436"/>
      <w:bookmarkEnd w:id="437"/>
      <w:bookmarkEnd w:id="438"/>
      <w:bookmarkEnd w:id="439"/>
      <w:bookmarkEnd w:id="440"/>
      <w:bookmarkEnd w:id="441"/>
      <w:r>
        <w:rPr>
          <w:rFonts w:hint="eastAsia" w:ascii="Times New Roman" w:hAnsi="Times New Roman" w:eastAsia="宋体" w:cs="Times New Roman"/>
          <w:highlight w:val="none"/>
        </w:rPr>
        <w:t xml:space="preserve"> 服务要求</w:t>
      </w:r>
      <w:bookmarkEnd w:id="442"/>
      <w:bookmarkEnd w:id="443"/>
    </w:p>
    <w:p w14:paraId="38EFF34D">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eastAsia="宋体" w:cs="Times New Roman"/>
          <w:b/>
          <w:bCs/>
          <w:sz w:val="24"/>
          <w:highlight w:val="none"/>
        </w:rPr>
      </w:pPr>
      <w:bookmarkStart w:id="453" w:name="_Toc83730758"/>
      <w:r>
        <w:rPr>
          <w:rFonts w:hint="eastAsia" w:ascii="Times New Roman" w:hAnsi="Times New Roman" w:eastAsia="宋体" w:cs="Times New Roman"/>
          <w:b/>
          <w:bCs/>
          <w:sz w:val="24"/>
          <w:highlight w:val="none"/>
        </w:rPr>
        <w:t>一</w:t>
      </w:r>
      <w:r>
        <w:rPr>
          <w:rFonts w:ascii="Times New Roman" w:hAnsi="Times New Roman" w:eastAsia="宋体" w:cs="Times New Roman"/>
          <w:b/>
          <w:bCs/>
          <w:sz w:val="24"/>
          <w:highlight w:val="none"/>
        </w:rPr>
        <w:t>、项目概况</w:t>
      </w:r>
      <w:bookmarkEnd w:id="453"/>
      <w:bookmarkStart w:id="454" w:name="_Toc455669865"/>
    </w:p>
    <w:p w14:paraId="677B7623">
      <w:pPr>
        <w:pStyle w:val="8"/>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Times New Roman" w:hAnsi="Times New Roman" w:eastAsia="宋体" w:cs="Times New Roman"/>
          <w:b/>
          <w:bCs/>
          <w:sz w:val="24"/>
          <w:highlight w:val="none"/>
        </w:rPr>
      </w:pPr>
      <w:r>
        <w:rPr>
          <w:rFonts w:hint="eastAsia" w:ascii="Times New Roman" w:hAnsi="Times New Roman" w:eastAsia="宋体" w:cs="Times New Roman"/>
          <w:b/>
          <w:bCs/>
          <w:sz w:val="24"/>
          <w:highlight w:val="none"/>
          <w:lang w:val="en-US" w:eastAsia="zh-CN"/>
        </w:rPr>
        <w:t>本项目旨在为天津市北辰区滦水园内办公楼公共区域、3-4层办公区以及3个展览馆提供专业、高效的日常卫生保洁服务，确保</w:t>
      </w:r>
      <w:r>
        <w:rPr>
          <w:rFonts w:hint="eastAsia" w:cs="Times New Roman"/>
          <w:b/>
          <w:bCs/>
          <w:sz w:val="24"/>
          <w:highlight w:val="none"/>
          <w:lang w:val="en-US" w:eastAsia="zh-CN"/>
        </w:rPr>
        <w:t>办公区及</w:t>
      </w:r>
      <w:r>
        <w:rPr>
          <w:rFonts w:hint="eastAsia" w:ascii="Times New Roman" w:hAnsi="Times New Roman" w:eastAsia="宋体" w:cs="Times New Roman"/>
          <w:b/>
          <w:bCs/>
          <w:sz w:val="24"/>
          <w:highlight w:val="none"/>
          <w:lang w:val="en-US" w:eastAsia="zh-CN"/>
        </w:rPr>
        <w:t>展览馆保持整洁、卫生的环境，为参观者、工作人员提供优质的体验。</w:t>
      </w:r>
    </w:p>
    <w:bookmarkEnd w:id="454"/>
    <w:p w14:paraId="18FB844D">
      <w:pPr>
        <w:keepNext w:val="0"/>
        <w:keepLines w:val="0"/>
        <w:pageBreakBefore w:val="0"/>
        <w:widowControl w:val="0"/>
        <w:numPr>
          <w:ilvl w:val="0"/>
          <w:numId w:val="4"/>
        </w:numPr>
        <w:kinsoku/>
        <w:wordWrap/>
        <w:overflowPunct/>
        <w:topLinePunct w:val="0"/>
        <w:autoSpaceDE/>
        <w:autoSpaceDN/>
        <w:bidi w:val="0"/>
        <w:adjustRightInd/>
        <w:snapToGrid/>
        <w:spacing w:line="480" w:lineRule="auto"/>
        <w:textAlignment w:val="auto"/>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服务范围及内容</w:t>
      </w:r>
    </w:p>
    <w:p w14:paraId="632C95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1.保洁区域：</w:t>
      </w:r>
    </w:p>
    <w:p w14:paraId="091FD1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（1）办公楼公共区域、3-4层办公区</w:t>
      </w:r>
    </w:p>
    <w:p w14:paraId="02D7C5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（2）1号展厅（永定河 23.7 抗洪纪念馆）：地面、玻璃门、窗、卫生间；</w:t>
      </w:r>
    </w:p>
    <w:p w14:paraId="216673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（3）2号展厅（引滦入津工程展览馆）：地面、展柜、卫生间、多功能厅地面及桌椅；</w:t>
      </w:r>
    </w:p>
    <w:p w14:paraId="6DF457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（4）3号展厅（天津水文化展览馆）：地面、展柜。</w:t>
      </w:r>
    </w:p>
    <w:p w14:paraId="48976E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2.人员要求</w:t>
      </w:r>
    </w:p>
    <w:p w14:paraId="430188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每日固定保洁人员2名，本项目所配备保洁人员要求经验丰富、身体健康且无不良记录，并接受安全及服务礼仪培训，确保</w:t>
      </w:r>
      <w:r>
        <w:rPr>
          <w:rFonts w:hint="eastAsia" w:cs="Times New Roman"/>
          <w:b/>
          <w:bCs/>
          <w:kern w:val="2"/>
          <w:sz w:val="24"/>
          <w:szCs w:val="24"/>
          <w:highlight w:val="none"/>
          <w:lang w:val="en-US" w:eastAsia="zh-CN" w:bidi="ar-SA"/>
        </w:rPr>
        <w:t>办公区及各</w:t>
      </w:r>
      <w:r>
        <w:rPr>
          <w:rFonts w:hint="eastAsia" w:ascii="Times New Roman" w:hAnsi="Times New Roman" w:eastAsia="宋体" w:cs="Times New Roman"/>
          <w:b/>
          <w:bCs/>
          <w:kern w:val="2"/>
          <w:sz w:val="24"/>
          <w:szCs w:val="24"/>
          <w:highlight w:val="none"/>
          <w:lang w:val="en-US" w:eastAsia="zh-CN" w:bidi="ar-SA"/>
        </w:rPr>
        <w:t>展厅保洁工作全面覆盖，不得影响游客及相关单位参观。</w:t>
      </w:r>
    </w:p>
    <w:p w14:paraId="5AADB03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b/>
          <w:bCs/>
          <w:sz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三、</w:t>
      </w:r>
      <w:r>
        <w:rPr>
          <w:rFonts w:hint="eastAsia" w:ascii="Times New Roman" w:hAnsi="Times New Roman" w:eastAsia="宋体" w:cs="Times New Roman"/>
          <w:b/>
          <w:bCs/>
          <w:sz w:val="24"/>
          <w:highlight w:val="none"/>
          <w:lang w:val="en-US" w:eastAsia="zh-CN"/>
        </w:rPr>
        <w:t>工作时间</w:t>
      </w:r>
    </w:p>
    <w:p w14:paraId="5C8148B0">
      <w:pPr>
        <w:pStyle w:val="8"/>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highlight w:val="none"/>
          <w:lang w:val="en-US" w:eastAsia="zh-CN"/>
        </w:rPr>
        <w:t>1.工作时间为工作日7：30-15：30。</w:t>
      </w:r>
    </w:p>
    <w:p w14:paraId="0159CCBE">
      <w:pPr>
        <w:pStyle w:val="8"/>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default"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highlight w:val="none"/>
          <w:lang w:val="en-US" w:eastAsia="zh-CN"/>
        </w:rPr>
        <w:t>2.乙方应根据甲方需求，提供灵活的保洁安排，确保展馆在不同时间段的环境保洁需求得到满足。</w:t>
      </w:r>
    </w:p>
    <w:p w14:paraId="4391EFA6">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四</w:t>
      </w:r>
      <w:r>
        <w:rPr>
          <w:rFonts w:ascii="Times New Roman" w:hAnsi="Times New Roman" w:eastAsia="宋体" w:cs="Times New Roman"/>
          <w:b/>
          <w:bCs/>
          <w:sz w:val="24"/>
          <w:highlight w:val="none"/>
        </w:rPr>
        <w:t>、</w:t>
      </w:r>
      <w:r>
        <w:rPr>
          <w:rFonts w:hint="eastAsia" w:ascii="Times New Roman" w:hAnsi="Times New Roman" w:eastAsia="宋体" w:cs="Times New Roman"/>
          <w:b/>
          <w:bCs/>
          <w:sz w:val="24"/>
          <w:highlight w:val="none"/>
        </w:rPr>
        <w:t>其他要求</w:t>
      </w:r>
    </w:p>
    <w:p w14:paraId="24455A39">
      <w:pPr>
        <w:pStyle w:val="8"/>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在合同规定的服务期限内</w:t>
      </w:r>
      <w:r>
        <w:rPr>
          <w:rFonts w:hint="eastAsia" w:cs="Times New Roman"/>
          <w:b/>
          <w:bCs/>
          <w:sz w:val="24"/>
          <w:highlight w:val="none"/>
          <w:lang w:val="en-US" w:eastAsia="zh-CN"/>
        </w:rPr>
        <w:t>积极配合</w:t>
      </w:r>
      <w:r>
        <w:rPr>
          <w:rFonts w:hint="eastAsia" w:ascii="Times New Roman" w:hAnsi="Times New Roman" w:eastAsia="宋体" w:cs="Times New Roman"/>
          <w:b/>
          <w:bCs/>
          <w:sz w:val="24"/>
          <w:highlight w:val="none"/>
        </w:rPr>
        <w:t>委托方</w:t>
      </w:r>
      <w:r>
        <w:rPr>
          <w:rFonts w:hint="eastAsia" w:cs="Times New Roman"/>
          <w:b/>
          <w:bCs/>
          <w:sz w:val="24"/>
          <w:highlight w:val="none"/>
          <w:lang w:val="en-US" w:eastAsia="zh-CN"/>
        </w:rPr>
        <w:t>开展的展览服务工作</w:t>
      </w:r>
      <w:r>
        <w:rPr>
          <w:rFonts w:hint="eastAsia" w:ascii="Times New Roman" w:hAnsi="Times New Roman" w:eastAsia="宋体" w:cs="Times New Roman"/>
          <w:b/>
          <w:bCs/>
          <w:sz w:val="24"/>
          <w:highlight w:val="none"/>
        </w:rPr>
        <w:t>，并</w:t>
      </w:r>
      <w:r>
        <w:rPr>
          <w:rFonts w:hint="eastAsia" w:cs="Times New Roman"/>
          <w:b/>
          <w:bCs/>
          <w:sz w:val="24"/>
          <w:highlight w:val="none"/>
          <w:lang w:val="en-US" w:eastAsia="zh-CN"/>
        </w:rPr>
        <w:t>负责</w:t>
      </w:r>
      <w:r>
        <w:rPr>
          <w:rFonts w:hint="eastAsia" w:ascii="Times New Roman" w:hAnsi="Times New Roman" w:eastAsia="宋体" w:cs="Times New Roman"/>
          <w:b/>
          <w:bCs/>
          <w:sz w:val="24"/>
          <w:highlight w:val="none"/>
        </w:rPr>
        <w:t>解决</w:t>
      </w:r>
      <w:r>
        <w:rPr>
          <w:rFonts w:hint="eastAsia" w:cs="Times New Roman"/>
          <w:b/>
          <w:bCs/>
          <w:sz w:val="24"/>
          <w:highlight w:val="none"/>
          <w:lang w:val="en-US" w:eastAsia="zh-CN"/>
        </w:rPr>
        <w:t>展览馆卫生</w:t>
      </w:r>
      <w:r>
        <w:rPr>
          <w:rFonts w:hint="eastAsia" w:ascii="Times New Roman" w:hAnsi="Times New Roman" w:eastAsia="宋体" w:cs="Times New Roman"/>
          <w:b/>
          <w:bCs/>
          <w:sz w:val="24"/>
          <w:highlight w:val="none"/>
          <w:lang w:val="en-US" w:eastAsia="zh-CN"/>
        </w:rPr>
        <w:t>保洁服务</w:t>
      </w:r>
      <w:r>
        <w:rPr>
          <w:rFonts w:hint="eastAsia" w:ascii="Times New Roman" w:hAnsi="Times New Roman" w:eastAsia="宋体" w:cs="Times New Roman"/>
          <w:b/>
          <w:bCs/>
          <w:sz w:val="24"/>
          <w:highlight w:val="none"/>
        </w:rPr>
        <w:t>的各类问题。</w:t>
      </w:r>
    </w:p>
    <w:p w14:paraId="1F5BF71D">
      <w:pPr>
        <w:pStyle w:val="18"/>
        <w:jc w:val="both"/>
        <w:outlineLvl w:val="1"/>
        <w:rPr>
          <w:rFonts w:hint="eastAsia"/>
        </w:rPr>
      </w:pPr>
    </w:p>
    <w:p w14:paraId="4B4C7770">
      <w:pPr>
        <w:pStyle w:val="18"/>
        <w:jc w:val="center"/>
        <w:outlineLvl w:val="1"/>
        <w:rPr>
          <w:rFonts w:hint="eastAsia"/>
        </w:rPr>
      </w:pPr>
    </w:p>
    <w:p w14:paraId="423FFD03">
      <w:pPr>
        <w:pStyle w:val="18"/>
        <w:jc w:val="center"/>
        <w:outlineLvl w:val="1"/>
        <w:rPr>
          <w:rFonts w:hint="eastAsia"/>
        </w:rPr>
      </w:pPr>
    </w:p>
    <w:p w14:paraId="45EAF6D5">
      <w:pPr>
        <w:pStyle w:val="18"/>
        <w:jc w:val="center"/>
        <w:outlineLvl w:val="1"/>
        <w:rPr>
          <w:rFonts w:hint="eastAsia"/>
        </w:rPr>
      </w:pPr>
    </w:p>
    <w:p w14:paraId="5451ABAD">
      <w:pPr>
        <w:pStyle w:val="25"/>
        <w:spacing w:before="312" w:after="312"/>
        <w:rPr>
          <w:rFonts w:hint="eastAsia" w:eastAsia="宋体" w:cs="Times New Roman"/>
        </w:rPr>
      </w:pPr>
      <w:bookmarkStart w:id="455" w:name="_Toc7087"/>
      <w:bookmarkStart w:id="456" w:name="_Toc31397"/>
    </w:p>
    <w:p w14:paraId="07B83985">
      <w:pPr>
        <w:pStyle w:val="25"/>
        <w:spacing w:before="312" w:after="312"/>
        <w:rPr>
          <w:rFonts w:hint="eastAsia" w:eastAsia="宋体" w:cs="Times New Roman"/>
        </w:rPr>
      </w:pPr>
    </w:p>
    <w:p w14:paraId="40A93124">
      <w:pPr>
        <w:pStyle w:val="25"/>
        <w:spacing w:before="312" w:after="312"/>
        <w:rPr>
          <w:rFonts w:hint="eastAsia" w:eastAsia="宋体" w:cs="Times New Roman"/>
        </w:rPr>
      </w:pPr>
    </w:p>
    <w:p w14:paraId="27A08A50">
      <w:pPr>
        <w:pStyle w:val="25"/>
        <w:spacing w:before="312" w:after="312"/>
        <w:rPr>
          <w:rFonts w:hint="eastAsia" w:eastAsia="宋体" w:cs="Times New Roman"/>
        </w:rPr>
      </w:pPr>
    </w:p>
    <w:p w14:paraId="6649F3FC">
      <w:pPr>
        <w:pStyle w:val="25"/>
        <w:spacing w:before="312" w:after="312"/>
        <w:rPr>
          <w:rFonts w:hint="eastAsia" w:eastAsia="宋体" w:cs="Times New Roman"/>
        </w:rPr>
      </w:pPr>
    </w:p>
    <w:p w14:paraId="640B2C83">
      <w:pPr>
        <w:pStyle w:val="25"/>
        <w:spacing w:before="312" w:after="312"/>
        <w:rPr>
          <w:rFonts w:hint="eastAsia" w:eastAsia="宋体" w:cs="Times New Roman"/>
        </w:rPr>
      </w:pPr>
    </w:p>
    <w:p w14:paraId="76ECEADC">
      <w:pPr>
        <w:pStyle w:val="25"/>
        <w:spacing w:before="312" w:after="312"/>
        <w:rPr>
          <w:rFonts w:hint="eastAsia" w:eastAsia="宋体" w:cs="Times New Roman"/>
        </w:rPr>
      </w:pPr>
    </w:p>
    <w:p w14:paraId="7C9E9888">
      <w:pPr>
        <w:pStyle w:val="25"/>
        <w:spacing w:before="312" w:after="312"/>
        <w:rPr>
          <w:rFonts w:hint="eastAsia" w:eastAsia="宋体" w:cs="Times New Roman"/>
        </w:rPr>
      </w:pPr>
    </w:p>
    <w:p w14:paraId="1EC0107F">
      <w:pPr>
        <w:pStyle w:val="25"/>
        <w:spacing w:before="312" w:after="312"/>
        <w:rPr>
          <w:rFonts w:hint="eastAsia" w:eastAsia="宋体" w:cs="Times New Roman"/>
        </w:rPr>
      </w:pPr>
    </w:p>
    <w:p w14:paraId="024B0F4C">
      <w:pPr>
        <w:pStyle w:val="25"/>
        <w:spacing w:before="312" w:after="312"/>
        <w:rPr>
          <w:rFonts w:hint="eastAsia" w:eastAsia="宋体" w:cs="Times New Roman"/>
        </w:rPr>
      </w:pPr>
    </w:p>
    <w:p w14:paraId="69AD6A71">
      <w:pPr>
        <w:pStyle w:val="25"/>
        <w:spacing w:before="312" w:after="312"/>
        <w:rPr>
          <w:rFonts w:hint="eastAsia" w:eastAsia="宋体" w:cs="Times New Roman"/>
        </w:rPr>
      </w:pPr>
    </w:p>
    <w:p w14:paraId="14AF45FE">
      <w:pPr>
        <w:pStyle w:val="25"/>
        <w:spacing w:before="312" w:after="312"/>
        <w:rPr>
          <w:rFonts w:hint="eastAsia" w:eastAsia="宋体" w:cs="Times New Roman"/>
        </w:rPr>
      </w:pPr>
    </w:p>
    <w:p w14:paraId="35198549">
      <w:pPr>
        <w:pStyle w:val="25"/>
        <w:spacing w:before="312" w:after="312"/>
        <w:rPr>
          <w:rFonts w:hint="eastAsia" w:eastAsia="宋体" w:cs="Times New Roman"/>
        </w:rPr>
      </w:pPr>
    </w:p>
    <w:p w14:paraId="7F14A971">
      <w:pPr>
        <w:pStyle w:val="25"/>
        <w:spacing w:before="312" w:after="312"/>
        <w:rPr>
          <w:rFonts w:hint="eastAsia" w:eastAsia="宋体" w:cs="Times New Roman"/>
        </w:rPr>
      </w:pPr>
    </w:p>
    <w:p w14:paraId="0F11D169">
      <w:pPr>
        <w:pStyle w:val="25"/>
        <w:spacing w:before="312" w:after="312"/>
        <w:rPr>
          <w:rFonts w:hint="eastAsia" w:eastAsia="宋体" w:cs="Times New Roman"/>
        </w:rPr>
      </w:pPr>
    </w:p>
    <w:p w14:paraId="6B6BE264">
      <w:pPr>
        <w:pStyle w:val="25"/>
        <w:spacing w:before="312" w:after="312"/>
        <w:rPr>
          <w:rFonts w:hint="eastAsia" w:eastAsia="宋体" w:cs="Times New Roman"/>
        </w:rPr>
      </w:pPr>
    </w:p>
    <w:p w14:paraId="4963B309">
      <w:pPr>
        <w:pStyle w:val="25"/>
        <w:spacing w:before="312" w:after="312"/>
        <w:rPr>
          <w:rFonts w:hint="eastAsia" w:eastAsia="宋体" w:cs="Times New Roman"/>
        </w:rPr>
      </w:pPr>
    </w:p>
    <w:p w14:paraId="5E0587A1">
      <w:pPr>
        <w:pStyle w:val="25"/>
        <w:spacing w:before="312" w:after="312"/>
        <w:rPr>
          <w:rFonts w:hint="eastAsia" w:eastAsia="宋体" w:cs="Times New Roman"/>
        </w:rPr>
      </w:pPr>
      <w:r>
        <w:rPr>
          <w:rFonts w:hint="eastAsia" w:eastAsia="宋体" w:cs="Times New Roman"/>
        </w:rPr>
        <w:t>第三卷</w:t>
      </w:r>
      <w:bookmarkEnd w:id="455"/>
      <w:bookmarkEnd w:id="456"/>
    </w:p>
    <w:p w14:paraId="2AFCE3B9">
      <w:pPr>
        <w:pStyle w:val="25"/>
        <w:spacing w:before="312" w:after="312"/>
        <w:rPr>
          <w:rFonts w:hint="eastAsia" w:eastAsia="宋体" w:cs="Times New Roman"/>
        </w:rPr>
      </w:pPr>
    </w:p>
    <w:p w14:paraId="0EDC7E3F">
      <w:pPr>
        <w:pStyle w:val="25"/>
        <w:spacing w:before="312" w:after="312"/>
        <w:rPr>
          <w:rFonts w:hint="eastAsia" w:eastAsia="宋体" w:cs="Times New Roman"/>
        </w:rPr>
      </w:pPr>
    </w:p>
    <w:p w14:paraId="241F7B83">
      <w:pPr>
        <w:pStyle w:val="25"/>
        <w:spacing w:before="312" w:after="312"/>
        <w:rPr>
          <w:rFonts w:hint="eastAsia" w:eastAsia="宋体" w:cs="Times New Roman"/>
        </w:rPr>
      </w:pPr>
    </w:p>
    <w:p w14:paraId="090B7D4E">
      <w:pPr>
        <w:pStyle w:val="25"/>
        <w:spacing w:before="312" w:after="312"/>
        <w:rPr>
          <w:rFonts w:hint="eastAsia" w:eastAsia="宋体" w:cs="Times New Roman"/>
        </w:rPr>
      </w:pPr>
    </w:p>
    <w:p w14:paraId="207F45AF">
      <w:pPr>
        <w:pStyle w:val="25"/>
        <w:spacing w:before="312" w:after="312"/>
        <w:rPr>
          <w:rFonts w:hint="eastAsia" w:eastAsia="宋体" w:cs="Times New Roman"/>
        </w:rPr>
      </w:pPr>
    </w:p>
    <w:p w14:paraId="3F4F7D5C">
      <w:pPr>
        <w:pStyle w:val="25"/>
        <w:spacing w:before="312" w:after="312"/>
        <w:rPr>
          <w:rFonts w:hint="eastAsia" w:eastAsia="宋体" w:cs="Times New Roman"/>
        </w:rPr>
      </w:pPr>
    </w:p>
    <w:p w14:paraId="45E6E4B4">
      <w:pPr>
        <w:pStyle w:val="25"/>
        <w:spacing w:before="312" w:after="312"/>
        <w:rPr>
          <w:rFonts w:hint="eastAsia" w:eastAsia="宋体" w:cs="Times New Roman"/>
        </w:rPr>
      </w:pPr>
    </w:p>
    <w:p w14:paraId="6ED9D68B">
      <w:pPr>
        <w:pStyle w:val="25"/>
        <w:spacing w:before="312" w:after="312"/>
        <w:rPr>
          <w:rFonts w:hint="eastAsia" w:eastAsia="宋体" w:cs="Times New Roman"/>
        </w:rPr>
      </w:pPr>
    </w:p>
    <w:p w14:paraId="0CD36EC0">
      <w:pPr>
        <w:rPr>
          <w:rFonts w:hint="eastAsia" w:eastAsia="宋体" w:cs="Times New Roman"/>
        </w:rPr>
      </w:pPr>
      <w:r>
        <w:rPr>
          <w:rFonts w:hint="eastAsia" w:eastAsia="宋体" w:cs="Times New Roman"/>
        </w:rPr>
        <w:br w:type="page"/>
      </w:r>
    </w:p>
    <w:p w14:paraId="424A795B">
      <w:pPr>
        <w:pStyle w:val="25"/>
        <w:spacing w:before="312" w:after="312"/>
        <w:rPr>
          <w:rFonts w:hint="eastAsia" w:eastAsia="宋体" w:cs="Times New Roman"/>
        </w:rPr>
      </w:pPr>
    </w:p>
    <w:p w14:paraId="665871F6">
      <w:pPr>
        <w:pStyle w:val="25"/>
        <w:spacing w:before="312" w:after="312"/>
        <w:rPr>
          <w:rFonts w:hint="eastAsia" w:eastAsia="宋体" w:cs="Times New Roman"/>
        </w:rPr>
      </w:pPr>
    </w:p>
    <w:p w14:paraId="0FD57AE9">
      <w:pPr>
        <w:pStyle w:val="25"/>
        <w:spacing w:before="312" w:after="312"/>
        <w:rPr>
          <w:rFonts w:hint="eastAsia" w:eastAsia="宋体" w:cs="Times New Roman"/>
        </w:rPr>
      </w:pPr>
    </w:p>
    <w:p w14:paraId="023E8C32">
      <w:pPr>
        <w:pStyle w:val="18"/>
        <w:outlineLvl w:val="1"/>
        <w:rPr>
          <w:rFonts w:hint="eastAsia" w:ascii="Times New Roman" w:hAnsi="Times New Roman" w:eastAsia="宋体" w:cs="Times New Roman"/>
        </w:rPr>
      </w:pPr>
      <w:r>
        <w:rPr>
          <w:rFonts w:hint="eastAsia" w:ascii="Times New Roman" w:hAnsi="Times New Roman" w:eastAsia="宋体" w:cs="Times New Roman"/>
        </w:rPr>
        <w:t>第六章</w:t>
      </w:r>
      <w:bookmarkEnd w:id="444"/>
      <w:bookmarkEnd w:id="445"/>
      <w:bookmarkEnd w:id="446"/>
      <w:bookmarkEnd w:id="447"/>
      <w:bookmarkEnd w:id="448"/>
      <w:bookmarkEnd w:id="449"/>
      <w:bookmarkEnd w:id="450"/>
      <w:r>
        <w:rPr>
          <w:rFonts w:hint="eastAsia" w:ascii="Times New Roman" w:hAnsi="Times New Roman" w:eastAsia="宋体" w:cs="Times New Roman"/>
        </w:rPr>
        <w:t xml:space="preserve"> 比选申请文件格式</w:t>
      </w:r>
      <w:bookmarkEnd w:id="451"/>
      <w:bookmarkEnd w:id="452"/>
    </w:p>
    <w:p w14:paraId="4889D934">
      <w:pPr>
        <w:jc w:val="center"/>
        <w:rPr>
          <w:rFonts w:eastAsia="黑体"/>
          <w:sz w:val="28"/>
          <w:szCs w:val="28"/>
          <w:u w:val="single"/>
        </w:rPr>
      </w:pPr>
    </w:p>
    <w:p w14:paraId="1F256FBC">
      <w:pPr>
        <w:jc w:val="center"/>
        <w:rPr>
          <w:rFonts w:ascii="黑体" w:hAnsi="黑体" w:eastAsia="黑体"/>
          <w:sz w:val="44"/>
          <w:szCs w:val="44"/>
        </w:rPr>
      </w:pPr>
      <w:bookmarkStart w:id="457" w:name="_Toc19244"/>
      <w:bookmarkStart w:id="458" w:name="_Toc7813"/>
      <w:r>
        <w:rPr>
          <w:rFonts w:hint="eastAsia" w:ascii="黑体" w:hAnsi="黑体" w:eastAsia="黑体"/>
          <w:sz w:val="44"/>
          <w:szCs w:val="44"/>
          <w:u w:val="single"/>
        </w:rPr>
        <w:t>（项目名称）</w:t>
      </w:r>
      <w:bookmarkEnd w:id="457"/>
      <w:bookmarkEnd w:id="458"/>
    </w:p>
    <w:p w14:paraId="53929FAF">
      <w:pPr>
        <w:jc w:val="center"/>
        <w:rPr>
          <w:rFonts w:eastAsia="黑体"/>
          <w:sz w:val="44"/>
          <w:szCs w:val="44"/>
          <w:u w:val="single"/>
        </w:rPr>
      </w:pPr>
    </w:p>
    <w:p w14:paraId="044BD913">
      <w:pPr>
        <w:jc w:val="center"/>
        <w:rPr>
          <w:rFonts w:eastAsia="黑体"/>
          <w:sz w:val="20"/>
          <w:szCs w:val="20"/>
        </w:rPr>
      </w:pPr>
    </w:p>
    <w:p w14:paraId="70B9E417">
      <w:pPr>
        <w:rPr>
          <w:rFonts w:eastAsia="黑体"/>
          <w:sz w:val="20"/>
          <w:szCs w:val="20"/>
        </w:rPr>
      </w:pPr>
    </w:p>
    <w:p w14:paraId="78B32E2B">
      <w:pPr>
        <w:jc w:val="center"/>
        <w:rPr>
          <w:rFonts w:ascii="黑体" w:hAnsi="黑体" w:eastAsia="黑体"/>
          <w:sz w:val="84"/>
          <w:szCs w:val="84"/>
        </w:rPr>
      </w:pPr>
      <w:bookmarkStart w:id="459" w:name="_Toc733"/>
      <w:bookmarkStart w:id="460" w:name="_Toc4561"/>
      <w:r>
        <w:rPr>
          <w:rFonts w:hint="eastAsia" w:ascii="黑体" w:hAnsi="黑体" w:eastAsia="黑体"/>
          <w:sz w:val="84"/>
          <w:szCs w:val="84"/>
        </w:rPr>
        <w:t>比选申请</w:t>
      </w:r>
      <w:r>
        <w:rPr>
          <w:rFonts w:ascii="黑体" w:hAnsi="黑体" w:eastAsia="黑体"/>
          <w:sz w:val="84"/>
          <w:szCs w:val="84"/>
        </w:rPr>
        <w:t>文件</w:t>
      </w:r>
      <w:bookmarkEnd w:id="459"/>
      <w:bookmarkEnd w:id="460"/>
    </w:p>
    <w:p w14:paraId="649F86D0">
      <w:pPr>
        <w:rPr>
          <w:rFonts w:eastAsia="黑体"/>
          <w:sz w:val="28"/>
          <w:szCs w:val="28"/>
        </w:rPr>
      </w:pPr>
    </w:p>
    <w:p w14:paraId="3114AF76">
      <w:pPr>
        <w:pStyle w:val="2"/>
      </w:pPr>
    </w:p>
    <w:p w14:paraId="54838D28">
      <w:pPr>
        <w:rPr>
          <w:rFonts w:eastAsia="黑体"/>
          <w:sz w:val="28"/>
          <w:szCs w:val="28"/>
        </w:rPr>
      </w:pPr>
    </w:p>
    <w:p w14:paraId="70E3BC40">
      <w:pPr>
        <w:rPr>
          <w:rFonts w:eastAsia="黑体"/>
          <w:sz w:val="28"/>
          <w:szCs w:val="28"/>
        </w:rPr>
      </w:pPr>
    </w:p>
    <w:p w14:paraId="5F151824">
      <w:pPr>
        <w:rPr>
          <w:rFonts w:eastAsia="黑体"/>
          <w:sz w:val="28"/>
          <w:szCs w:val="28"/>
        </w:rPr>
      </w:pPr>
    </w:p>
    <w:p w14:paraId="2C35C723">
      <w:pPr>
        <w:rPr>
          <w:rFonts w:eastAsia="黑体"/>
          <w:sz w:val="28"/>
          <w:szCs w:val="28"/>
        </w:rPr>
      </w:pPr>
    </w:p>
    <w:p w14:paraId="0F75D1DD">
      <w:pPr>
        <w:ind w:firstLine="1680" w:firstLineChars="600"/>
        <w:jc w:val="left"/>
        <w:rPr>
          <w:rFonts w:eastAsia="黑体"/>
          <w:sz w:val="28"/>
          <w:szCs w:val="28"/>
          <w:u w:val="single"/>
        </w:rPr>
      </w:pPr>
      <w:r>
        <w:rPr>
          <w:rFonts w:hint="eastAsia" w:eastAsia="黑体"/>
          <w:sz w:val="28"/>
          <w:szCs w:val="28"/>
        </w:rPr>
        <w:t>比选申请人</w:t>
      </w:r>
      <w:r>
        <w:rPr>
          <w:rFonts w:eastAsia="黑体"/>
          <w:sz w:val="28"/>
          <w:szCs w:val="28"/>
        </w:rPr>
        <w:t>：</w:t>
      </w:r>
      <w:r>
        <w:rPr>
          <w:rFonts w:hint="eastAsia" w:eastAsia="黑体"/>
          <w:sz w:val="28"/>
          <w:szCs w:val="28"/>
          <w:u w:val="single"/>
        </w:rPr>
        <w:t xml:space="preserve">                          </w:t>
      </w:r>
      <w:r>
        <w:rPr>
          <w:rFonts w:eastAsia="黑体"/>
          <w:sz w:val="28"/>
          <w:szCs w:val="28"/>
        </w:rPr>
        <w:t>（盖单位章）</w:t>
      </w:r>
    </w:p>
    <w:p w14:paraId="69E0A792">
      <w:pPr>
        <w:ind w:firstLine="1680" w:firstLineChars="600"/>
        <w:jc w:val="left"/>
        <w:rPr>
          <w:rFonts w:eastAsia="黑体"/>
          <w:sz w:val="28"/>
          <w:szCs w:val="28"/>
        </w:rPr>
      </w:pPr>
      <w:r>
        <w:rPr>
          <w:rFonts w:eastAsia="黑体"/>
          <w:sz w:val="28"/>
          <w:szCs w:val="28"/>
        </w:rPr>
        <w:t>法定代表人或其委托代理人：</w:t>
      </w:r>
      <w:r>
        <w:rPr>
          <w:rFonts w:hint="eastAsia" w:eastAsia="黑体"/>
          <w:sz w:val="28"/>
          <w:szCs w:val="28"/>
          <w:u w:val="single"/>
        </w:rPr>
        <w:t xml:space="preserve">        </w:t>
      </w:r>
      <w:r>
        <w:rPr>
          <w:rFonts w:eastAsia="黑体"/>
          <w:sz w:val="28"/>
          <w:szCs w:val="28"/>
        </w:rPr>
        <w:t>（</w:t>
      </w:r>
      <w:r>
        <w:rPr>
          <w:rFonts w:hint="eastAsia" w:eastAsia="黑体"/>
          <w:sz w:val="28"/>
          <w:szCs w:val="28"/>
        </w:rPr>
        <w:t>印鉴或</w:t>
      </w:r>
      <w:r>
        <w:rPr>
          <w:rFonts w:eastAsia="黑体"/>
          <w:sz w:val="28"/>
          <w:szCs w:val="28"/>
        </w:rPr>
        <w:t>签字）</w:t>
      </w:r>
    </w:p>
    <w:p w14:paraId="03AA7AEA">
      <w:pPr>
        <w:jc w:val="center"/>
        <w:rPr>
          <w:rFonts w:eastAsia="黑体"/>
          <w:sz w:val="28"/>
          <w:szCs w:val="28"/>
        </w:rPr>
      </w:pPr>
    </w:p>
    <w:p w14:paraId="453FA13B">
      <w:pPr>
        <w:jc w:val="center"/>
        <w:rPr>
          <w:rFonts w:ascii="黑体" w:hAnsi="黑体" w:eastAsia="黑体"/>
          <w:sz w:val="28"/>
          <w:szCs w:val="28"/>
        </w:rPr>
      </w:pPr>
      <w:bookmarkStart w:id="461" w:name="_Toc4060"/>
      <w:bookmarkStart w:id="462" w:name="_Toc19065"/>
      <w:r>
        <w:rPr>
          <w:rFonts w:ascii="黑体" w:hAnsi="黑体" w:eastAsia="黑体"/>
          <w:sz w:val="28"/>
          <w:szCs w:val="28"/>
        </w:rPr>
        <w:t>年</w:t>
      </w:r>
      <w:r>
        <w:rPr>
          <w:rFonts w:hint="eastAsia" w:ascii="黑体" w:hAnsi="黑体" w:eastAsia="黑体"/>
          <w:sz w:val="28"/>
          <w:szCs w:val="28"/>
        </w:rPr>
        <w:t xml:space="preserve">   </w:t>
      </w:r>
      <w:r>
        <w:rPr>
          <w:rFonts w:ascii="黑体" w:hAnsi="黑体" w:eastAsia="黑体"/>
          <w:sz w:val="28"/>
          <w:szCs w:val="28"/>
        </w:rPr>
        <w:t>月</w:t>
      </w:r>
      <w:r>
        <w:rPr>
          <w:rFonts w:hint="eastAsia" w:ascii="黑体" w:hAnsi="黑体" w:eastAsia="黑体"/>
          <w:sz w:val="28"/>
          <w:szCs w:val="28"/>
        </w:rPr>
        <w:t xml:space="preserve">   </w:t>
      </w:r>
      <w:r>
        <w:rPr>
          <w:rFonts w:ascii="黑体" w:hAnsi="黑体" w:eastAsia="黑体"/>
          <w:sz w:val="28"/>
          <w:szCs w:val="28"/>
        </w:rPr>
        <w:t>日</w:t>
      </w:r>
      <w:bookmarkEnd w:id="461"/>
      <w:bookmarkEnd w:id="462"/>
    </w:p>
    <w:p w14:paraId="35DC1BBE">
      <w:pPr>
        <w:spacing w:line="440" w:lineRule="exact"/>
      </w:pPr>
      <w:r>
        <w:rPr>
          <w:rFonts w:eastAsia="黑体"/>
          <w:sz w:val="20"/>
          <w:szCs w:val="20"/>
        </w:rPr>
        <w:br w:type="page"/>
      </w:r>
    </w:p>
    <w:p w14:paraId="6C355DFE">
      <w:pPr>
        <w:jc w:val="center"/>
        <w:rPr>
          <w:rFonts w:ascii="黑体" w:hAnsi="黑体" w:eastAsia="黑体"/>
          <w:b/>
          <w:bCs/>
          <w:sz w:val="28"/>
          <w:szCs w:val="28"/>
        </w:rPr>
      </w:pPr>
      <w:bookmarkStart w:id="463" w:name="_Toc179632807"/>
      <w:bookmarkStart w:id="464" w:name="_Toc29266"/>
      <w:bookmarkStart w:id="465" w:name="_Toc144974856"/>
      <w:bookmarkStart w:id="466" w:name="_Toc247085873"/>
      <w:bookmarkStart w:id="467" w:name="_Toc152045787"/>
      <w:bookmarkStart w:id="468" w:name="_Toc152042576"/>
      <w:bookmarkStart w:id="469" w:name="_Toc246997098"/>
      <w:bookmarkStart w:id="470" w:name="_Toc22258"/>
      <w:bookmarkStart w:id="471" w:name="_Toc246996355"/>
      <w:r>
        <w:rPr>
          <w:rFonts w:hint="eastAsia" w:ascii="黑体" w:hAnsi="黑体" w:eastAsia="黑体"/>
          <w:b/>
          <w:bCs/>
          <w:sz w:val="28"/>
          <w:szCs w:val="28"/>
        </w:rPr>
        <w:t>目    录</w:t>
      </w:r>
      <w:bookmarkEnd w:id="463"/>
      <w:bookmarkEnd w:id="464"/>
      <w:bookmarkEnd w:id="465"/>
      <w:bookmarkEnd w:id="466"/>
      <w:bookmarkEnd w:id="467"/>
      <w:bookmarkEnd w:id="468"/>
      <w:bookmarkEnd w:id="469"/>
      <w:bookmarkEnd w:id="470"/>
      <w:bookmarkEnd w:id="471"/>
    </w:p>
    <w:p w14:paraId="1E6648F4">
      <w:pPr>
        <w:spacing w:line="540" w:lineRule="exact"/>
      </w:pPr>
    </w:p>
    <w:p w14:paraId="64CF96A5">
      <w:pPr>
        <w:spacing w:line="480" w:lineRule="auto"/>
        <w:rPr>
          <w:rFonts w:ascii="宋体" w:hAnsi="宋体"/>
          <w:szCs w:val="21"/>
        </w:rPr>
      </w:pPr>
      <w:bookmarkStart w:id="472" w:name="_Toc16236"/>
      <w:r>
        <w:rPr>
          <w:rFonts w:hint="eastAsia" w:ascii="宋体" w:hAnsi="宋体"/>
          <w:szCs w:val="21"/>
        </w:rPr>
        <w:t>一、比选申请函</w:t>
      </w:r>
      <w:bookmarkEnd w:id="472"/>
    </w:p>
    <w:p w14:paraId="06A9E3EB">
      <w:pPr>
        <w:spacing w:line="480" w:lineRule="auto"/>
        <w:rPr>
          <w:rFonts w:ascii="宋体" w:hAnsi="宋体"/>
          <w:szCs w:val="21"/>
        </w:rPr>
      </w:pPr>
      <w:bookmarkStart w:id="473" w:name="_Toc26906"/>
      <w:r>
        <w:rPr>
          <w:rFonts w:hint="eastAsia" w:ascii="宋体" w:hAnsi="宋体"/>
          <w:szCs w:val="21"/>
        </w:rPr>
        <w:t>二、法定代表人（单位负责人）身份证明</w:t>
      </w:r>
      <w:bookmarkEnd w:id="473"/>
    </w:p>
    <w:p w14:paraId="65372A05">
      <w:pPr>
        <w:spacing w:line="480" w:lineRule="auto"/>
        <w:rPr>
          <w:rFonts w:ascii="宋体" w:hAnsi="宋体"/>
          <w:szCs w:val="21"/>
        </w:rPr>
      </w:pPr>
      <w:bookmarkStart w:id="474" w:name="_Toc10543"/>
      <w:r>
        <w:rPr>
          <w:rFonts w:hint="eastAsia" w:ascii="宋体" w:hAnsi="宋体"/>
          <w:szCs w:val="21"/>
        </w:rPr>
        <w:t>三、授权委托书</w:t>
      </w:r>
      <w:bookmarkEnd w:id="474"/>
    </w:p>
    <w:p w14:paraId="63796119">
      <w:pPr>
        <w:spacing w:line="480" w:lineRule="auto"/>
        <w:rPr>
          <w:rFonts w:ascii="宋体" w:hAnsi="宋体"/>
          <w:szCs w:val="21"/>
        </w:rPr>
      </w:pPr>
      <w:bookmarkStart w:id="475" w:name="_Toc28038"/>
      <w:r>
        <w:rPr>
          <w:rFonts w:hint="eastAsia" w:ascii="宋体" w:hAnsi="宋体"/>
          <w:szCs w:val="21"/>
        </w:rPr>
        <w:t>四、</w:t>
      </w:r>
      <w:bookmarkEnd w:id="475"/>
      <w:bookmarkStart w:id="476" w:name="_Toc7920"/>
      <w:r>
        <w:rPr>
          <w:rFonts w:hint="eastAsia" w:ascii="宋体" w:hAnsi="宋体"/>
          <w:szCs w:val="21"/>
        </w:rPr>
        <w:t>服务要求偏差表</w:t>
      </w:r>
      <w:bookmarkEnd w:id="476"/>
    </w:p>
    <w:p w14:paraId="0022070C">
      <w:pPr>
        <w:spacing w:line="480" w:lineRule="auto"/>
        <w:rPr>
          <w:rFonts w:ascii="宋体" w:hAnsi="宋体"/>
          <w:szCs w:val="21"/>
        </w:rPr>
      </w:pPr>
      <w:bookmarkStart w:id="477" w:name="_Toc5248"/>
      <w:r>
        <w:rPr>
          <w:rFonts w:hint="eastAsia" w:ascii="宋体" w:hAnsi="宋体"/>
          <w:szCs w:val="21"/>
        </w:rPr>
        <w:t>五、资格审查资料</w:t>
      </w:r>
      <w:bookmarkEnd w:id="477"/>
    </w:p>
    <w:p w14:paraId="6809B5E6">
      <w:pPr>
        <w:spacing w:line="480" w:lineRule="auto"/>
        <w:rPr>
          <w:rFonts w:ascii="宋体" w:hAnsi="宋体"/>
          <w:szCs w:val="21"/>
        </w:rPr>
      </w:pPr>
      <w:bookmarkStart w:id="478" w:name="_Toc9841"/>
      <w:r>
        <w:rPr>
          <w:rFonts w:hint="eastAsia" w:ascii="宋体" w:hAnsi="宋体"/>
          <w:szCs w:val="21"/>
        </w:rPr>
        <w:t>六、服务</w:t>
      </w:r>
      <w:r>
        <w:rPr>
          <w:rFonts w:ascii="宋体" w:hAnsi="宋体"/>
          <w:szCs w:val="21"/>
        </w:rPr>
        <w:t>方案</w:t>
      </w:r>
      <w:bookmarkEnd w:id="478"/>
    </w:p>
    <w:p w14:paraId="745D7660">
      <w:pPr>
        <w:spacing w:line="480" w:lineRule="auto"/>
        <w:rPr>
          <w:rFonts w:ascii="宋体" w:hAnsi="宋体"/>
          <w:szCs w:val="21"/>
        </w:rPr>
      </w:pPr>
      <w:bookmarkStart w:id="479" w:name="_Toc24278"/>
      <w:r>
        <w:rPr>
          <w:rFonts w:hint="eastAsia" w:ascii="宋体" w:hAnsi="宋体"/>
          <w:szCs w:val="21"/>
        </w:rPr>
        <w:t>七、相关服务能力证明资料</w:t>
      </w:r>
      <w:bookmarkEnd w:id="479"/>
    </w:p>
    <w:p w14:paraId="64D5A351">
      <w:pPr>
        <w:spacing w:line="480" w:lineRule="auto"/>
        <w:rPr>
          <w:rFonts w:ascii="宋体" w:hAnsi="宋体"/>
          <w:szCs w:val="21"/>
        </w:rPr>
      </w:pPr>
      <w:bookmarkStart w:id="480" w:name="_Toc6507"/>
      <w:r>
        <w:rPr>
          <w:rFonts w:hint="eastAsia" w:ascii="宋体" w:hAnsi="宋体"/>
          <w:szCs w:val="21"/>
        </w:rPr>
        <w:t>八、其他资料</w:t>
      </w:r>
      <w:bookmarkEnd w:id="480"/>
    </w:p>
    <w:p w14:paraId="0459DA04">
      <w:pPr>
        <w:spacing w:line="366" w:lineRule="exact"/>
        <w:jc w:val="center"/>
        <w:outlineLvl w:val="1"/>
        <w:rPr>
          <w:rFonts w:hint="eastAsia" w:ascii="黑体" w:hAnsi="黑体" w:eastAsia="黑体"/>
          <w:b/>
          <w:sz w:val="32"/>
          <w:highlight w:val="none"/>
        </w:rPr>
      </w:pPr>
      <w:r>
        <w:br w:type="page"/>
      </w:r>
      <w:bookmarkStart w:id="481" w:name="_Toc94173334"/>
      <w:bookmarkStart w:id="482" w:name="_Toc9617"/>
      <w:bookmarkStart w:id="483" w:name="_Toc535326619"/>
      <w:bookmarkStart w:id="484" w:name="_Toc26142"/>
      <w:bookmarkStart w:id="485" w:name="_Toc247085890"/>
      <w:bookmarkStart w:id="486" w:name="_Toc246996372"/>
      <w:bookmarkStart w:id="487" w:name="_Toc152042596"/>
      <w:bookmarkStart w:id="488" w:name="_Toc144974875"/>
      <w:bookmarkStart w:id="489" w:name="_Toc179632827"/>
      <w:bookmarkStart w:id="490" w:name="_Toc246997115"/>
      <w:bookmarkStart w:id="491" w:name="_Toc152045807"/>
      <w:r>
        <w:rPr>
          <w:rFonts w:hint="eastAsia" w:ascii="黑体" w:hAnsi="黑体" w:eastAsia="黑体"/>
          <w:b/>
          <w:sz w:val="32"/>
        </w:rPr>
        <w:t>一、</w:t>
      </w:r>
      <w:r>
        <w:rPr>
          <w:rFonts w:hint="eastAsia" w:ascii="黑体" w:hAnsi="黑体" w:eastAsia="黑体"/>
          <w:b/>
          <w:sz w:val="32"/>
          <w:highlight w:val="none"/>
        </w:rPr>
        <w:t>比选申请函</w:t>
      </w:r>
      <w:bookmarkEnd w:id="481"/>
      <w:bookmarkEnd w:id="482"/>
      <w:bookmarkEnd w:id="483"/>
      <w:bookmarkEnd w:id="484"/>
    </w:p>
    <w:p w14:paraId="554D5AB2">
      <w:pPr>
        <w:pStyle w:val="26"/>
        <w:spacing w:line="276" w:lineRule="auto"/>
        <w:ind w:firstLine="420"/>
        <w:rPr>
          <w:sz w:val="21"/>
          <w:u w:val="single"/>
        </w:rPr>
      </w:pPr>
    </w:p>
    <w:p w14:paraId="5B958F19">
      <w:pPr>
        <w:pStyle w:val="26"/>
        <w:spacing w:line="276" w:lineRule="auto"/>
        <w:ind w:firstLine="0" w:firstLineChars="0"/>
        <w:rPr>
          <w:sz w:val="21"/>
        </w:rPr>
      </w:pPr>
      <w:r>
        <w:rPr>
          <w:rFonts w:hint="eastAsia"/>
          <w:sz w:val="21"/>
          <w:u w:val="single"/>
        </w:rPr>
        <w:t>（比选人名称）：</w:t>
      </w:r>
    </w:p>
    <w:p w14:paraId="57112F0F">
      <w:pPr>
        <w:pStyle w:val="26"/>
        <w:spacing w:line="276" w:lineRule="auto"/>
        <w:ind w:firstLine="420"/>
        <w:rPr>
          <w:sz w:val="21"/>
        </w:rPr>
      </w:pPr>
    </w:p>
    <w:p w14:paraId="1F0570B3">
      <w:pPr>
        <w:spacing w:line="276" w:lineRule="auto"/>
        <w:ind w:firstLine="420" w:firstLineChars="200"/>
        <w:rPr>
          <w:rFonts w:ascii="宋体" w:hAnsi="宋体"/>
          <w:color w:val="000000"/>
        </w:rPr>
      </w:pPr>
      <w:r>
        <w:rPr>
          <w:rFonts w:ascii="宋体" w:hAnsi="宋体"/>
          <w:color w:val="000000"/>
          <w:szCs w:val="21"/>
        </w:rPr>
        <w:t>1．</w:t>
      </w:r>
      <w:r>
        <w:rPr>
          <w:rFonts w:hint="eastAsia" w:ascii="宋体" w:hAnsi="宋体"/>
          <w:color w:val="000000"/>
        </w:rPr>
        <w:t>我方已仔细研究了</w:t>
      </w:r>
      <w:r>
        <w:rPr>
          <w:rFonts w:ascii="宋体" w:hAnsi="宋体"/>
          <w:color w:val="000000"/>
          <w:u w:val="single"/>
        </w:rPr>
        <w:t xml:space="preserve"> </w:t>
      </w:r>
      <w:r>
        <w:rPr>
          <w:rFonts w:ascii="宋体" w:hAnsi="宋体"/>
          <w:color w:val="000000"/>
          <w:u w:val="single"/>
        </w:rPr>
        <w:tab/>
      </w:r>
      <w:r>
        <w:rPr>
          <w:rFonts w:hint="eastAsia" w:ascii="宋体" w:hAnsi="宋体"/>
          <w:color w:val="000000"/>
        </w:rPr>
        <w:t>（项目名称）服务采购项目</w:t>
      </w:r>
      <w:r>
        <w:rPr>
          <w:rFonts w:hint="eastAsia"/>
        </w:rPr>
        <w:t>比选</w:t>
      </w:r>
      <w:r>
        <w:rPr>
          <w:rFonts w:hint="eastAsia" w:ascii="宋体" w:hAnsi="宋体"/>
          <w:color w:val="000000"/>
        </w:rPr>
        <w:t>文件的全部内容，愿意以人民币（大写）</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ab/>
      </w:r>
      <w:r>
        <w:rPr>
          <w:rFonts w:hint="eastAsia" w:ascii="宋体" w:hAnsi="宋体"/>
          <w:color w:val="000000"/>
        </w:rPr>
        <w:t>（</w:t>
      </w:r>
      <w:r>
        <w:rPr>
          <w:rFonts w:ascii="宋体" w:hAnsi="宋体"/>
          <w:color w:val="000000"/>
        </w:rPr>
        <w:t>¥</w:t>
      </w:r>
      <w:r>
        <w:rPr>
          <w:rFonts w:ascii="宋体" w:hAnsi="宋体"/>
          <w:color w:val="000000"/>
          <w:u w:val="single"/>
        </w:rPr>
        <w:t xml:space="preserve"> </w:t>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hint="eastAsia" w:ascii="宋体" w:hAnsi="宋体"/>
          <w:color w:val="000000"/>
          <w:u w:val="single"/>
        </w:rPr>
        <w:t>元</w:t>
      </w:r>
      <w:r>
        <w:rPr>
          <w:rFonts w:hint="eastAsia" w:ascii="宋体" w:hAnsi="宋体"/>
          <w:color w:val="000000"/>
        </w:rPr>
        <w:t>）的比选申请总报价提供该项服务，服务期限</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，，服务</w:t>
      </w:r>
      <w:r>
        <w:rPr>
          <w:rFonts w:ascii="宋体" w:hAnsi="宋体"/>
          <w:color w:val="000000"/>
        </w:rPr>
        <w:t>地点：</w:t>
      </w:r>
      <w:r>
        <w:rPr>
          <w:rFonts w:hint="eastAsia" w:ascii="宋体" w:hAnsi="宋体"/>
          <w:color w:val="000000"/>
          <w:u w:val="single"/>
        </w:rPr>
        <w:t xml:space="preserve">        </w:t>
      </w:r>
      <w:r>
        <w:rPr>
          <w:rFonts w:hint="eastAsia" w:ascii="宋体" w:hAnsi="宋体"/>
          <w:color w:val="000000"/>
        </w:rPr>
        <w:t>，并按合同约定履行义务。</w:t>
      </w:r>
    </w:p>
    <w:p w14:paraId="06ED62DE">
      <w:pPr>
        <w:pStyle w:val="26"/>
        <w:spacing w:line="276" w:lineRule="auto"/>
        <w:ind w:firstLine="420"/>
        <w:rPr>
          <w:sz w:val="21"/>
        </w:rPr>
      </w:pPr>
      <w:r>
        <w:rPr>
          <w:rFonts w:hint="eastAsia"/>
          <w:sz w:val="21"/>
        </w:rPr>
        <w:t>2.我方的比选申请文件包括下列内容：</w:t>
      </w:r>
    </w:p>
    <w:p w14:paraId="3C1EB036">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w:t>
      </w:r>
      <w:r>
        <w:rPr>
          <w:rFonts w:ascii="宋体" w:hAnsi="宋体" w:cs="微软雅黑"/>
          <w:color w:val="000000"/>
          <w:kern w:val="0"/>
          <w:szCs w:val="21"/>
        </w:rPr>
        <w:t>1</w:t>
      </w:r>
      <w:r>
        <w:rPr>
          <w:rFonts w:hint="eastAsia" w:ascii="宋体" w:hAnsi="宋体" w:cs="微软雅黑"/>
          <w:color w:val="000000"/>
          <w:kern w:val="0"/>
          <w:szCs w:val="21"/>
        </w:rPr>
        <w:t>）比选申请函；</w:t>
      </w:r>
    </w:p>
    <w:p w14:paraId="7D248106">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w:t>
      </w:r>
      <w:r>
        <w:rPr>
          <w:rFonts w:ascii="宋体" w:hAnsi="宋体" w:cs="微软雅黑"/>
          <w:color w:val="000000"/>
          <w:kern w:val="0"/>
          <w:szCs w:val="21"/>
        </w:rPr>
        <w:t>2</w:t>
      </w:r>
      <w:r>
        <w:rPr>
          <w:rFonts w:hint="eastAsia" w:ascii="宋体" w:hAnsi="宋体" w:cs="微软雅黑"/>
          <w:color w:val="000000"/>
          <w:kern w:val="0"/>
          <w:szCs w:val="21"/>
        </w:rPr>
        <w:t>）法定代表人（单位负责人）身份证明</w:t>
      </w:r>
    </w:p>
    <w:p w14:paraId="060BF299">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（3）授权委托书；</w:t>
      </w:r>
    </w:p>
    <w:p w14:paraId="361C089B">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（4）服务要求偏差表；</w:t>
      </w:r>
    </w:p>
    <w:p w14:paraId="7CE2CF09">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（5）资格审查资料；</w:t>
      </w:r>
    </w:p>
    <w:p w14:paraId="74C4E03E">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（6）服务</w:t>
      </w:r>
      <w:r>
        <w:rPr>
          <w:rFonts w:ascii="宋体" w:hAnsi="宋体"/>
          <w:color w:val="000000"/>
        </w:rPr>
        <w:t>方案</w:t>
      </w:r>
      <w:r>
        <w:rPr>
          <w:rFonts w:hint="eastAsia" w:ascii="宋体" w:hAnsi="宋体" w:cs="微软雅黑"/>
          <w:color w:val="000000"/>
          <w:kern w:val="0"/>
          <w:szCs w:val="21"/>
        </w:rPr>
        <w:t>；</w:t>
      </w:r>
    </w:p>
    <w:p w14:paraId="360ABAEB">
      <w:pPr>
        <w:autoSpaceDE w:val="0"/>
        <w:autoSpaceDN w:val="0"/>
        <w:adjustRightInd w:val="0"/>
        <w:spacing w:line="276" w:lineRule="auto"/>
        <w:ind w:left="100" w:right="42" w:firstLine="119" w:firstLineChars="57"/>
        <w:jc w:val="left"/>
        <w:rPr>
          <w:rFonts w:ascii="宋体" w:hAnsi="宋体"/>
          <w:color w:val="000000"/>
        </w:rPr>
      </w:pPr>
      <w:r>
        <w:rPr>
          <w:rFonts w:hint="eastAsia" w:ascii="宋体" w:hAnsi="宋体" w:cs="微软雅黑"/>
          <w:color w:val="000000"/>
          <w:kern w:val="0"/>
          <w:szCs w:val="21"/>
        </w:rPr>
        <w:t>（7）相关服务能力证明资料</w:t>
      </w:r>
      <w:r>
        <w:rPr>
          <w:rFonts w:hint="eastAsia" w:ascii="宋体" w:hAnsi="宋体"/>
          <w:color w:val="000000"/>
        </w:rPr>
        <w:t>；</w:t>
      </w:r>
    </w:p>
    <w:p w14:paraId="1ACE0E34">
      <w:pPr>
        <w:autoSpaceDE w:val="0"/>
        <w:autoSpaceDN w:val="0"/>
        <w:adjustRightInd w:val="0"/>
        <w:spacing w:line="276" w:lineRule="auto"/>
        <w:ind w:left="100" w:right="42" w:firstLine="119" w:firstLineChars="57"/>
        <w:jc w:val="left"/>
        <w:rPr>
          <w:rFonts w:ascii="宋体" w:hAnsi="宋体" w:cs="微软雅黑"/>
          <w:color w:val="000000"/>
          <w:kern w:val="0"/>
          <w:szCs w:val="21"/>
        </w:rPr>
      </w:pPr>
      <w:r>
        <w:rPr>
          <w:rFonts w:hint="eastAsia" w:ascii="宋体" w:hAnsi="宋体" w:cs="微软雅黑"/>
          <w:color w:val="000000"/>
          <w:kern w:val="0"/>
          <w:szCs w:val="21"/>
        </w:rPr>
        <w:t>（8）其他资料。</w:t>
      </w:r>
    </w:p>
    <w:p w14:paraId="5898053F">
      <w:pPr>
        <w:pStyle w:val="26"/>
        <w:spacing w:line="276" w:lineRule="auto"/>
        <w:ind w:firstLine="420"/>
        <w:rPr>
          <w:sz w:val="21"/>
        </w:rPr>
      </w:pPr>
      <w:r>
        <w:rPr>
          <w:rFonts w:hint="eastAsia"/>
          <w:sz w:val="21"/>
        </w:rPr>
        <w:t>比选申请文件的上述组成部分如存在内容不一致的，以比选申请函为准。</w:t>
      </w:r>
    </w:p>
    <w:p w14:paraId="6D2428E4">
      <w:pPr>
        <w:pStyle w:val="26"/>
        <w:spacing w:line="276" w:lineRule="auto"/>
        <w:ind w:firstLine="420"/>
        <w:rPr>
          <w:sz w:val="21"/>
        </w:rPr>
      </w:pPr>
      <w:r>
        <w:rPr>
          <w:sz w:val="21"/>
        </w:rPr>
        <w:t>3</w:t>
      </w:r>
      <w:r>
        <w:rPr>
          <w:rFonts w:hint="eastAsia"/>
          <w:sz w:val="21"/>
        </w:rPr>
        <w:t>．我方承诺除服务要求偏差表列出的偏差外，我方响应比选文件的全部要求。</w:t>
      </w:r>
    </w:p>
    <w:p w14:paraId="1B4FF532">
      <w:pPr>
        <w:pStyle w:val="26"/>
        <w:spacing w:line="276" w:lineRule="auto"/>
        <w:ind w:firstLine="420"/>
        <w:rPr>
          <w:sz w:val="21"/>
        </w:rPr>
      </w:pPr>
      <w:r>
        <w:rPr>
          <w:sz w:val="21"/>
        </w:rPr>
        <w:t>4</w:t>
      </w:r>
      <w:r>
        <w:rPr>
          <w:rFonts w:hint="eastAsia"/>
          <w:sz w:val="21"/>
        </w:rPr>
        <w:t>．我方承诺在比选文件规定的比选申请有效期内不撤销比选申请文件。</w:t>
      </w:r>
    </w:p>
    <w:p w14:paraId="21F82BDC">
      <w:pPr>
        <w:pStyle w:val="26"/>
        <w:spacing w:line="276" w:lineRule="auto"/>
        <w:ind w:firstLine="420"/>
        <w:rPr>
          <w:sz w:val="21"/>
        </w:rPr>
      </w:pPr>
      <w:r>
        <w:rPr>
          <w:sz w:val="21"/>
        </w:rPr>
        <w:t>5</w:t>
      </w:r>
      <w:r>
        <w:rPr>
          <w:rFonts w:hint="eastAsia"/>
          <w:sz w:val="21"/>
        </w:rPr>
        <w:t>．如我方中选，我方承诺：</w:t>
      </w:r>
    </w:p>
    <w:p w14:paraId="7BB74FA9">
      <w:pPr>
        <w:pStyle w:val="26"/>
        <w:spacing w:line="276" w:lineRule="auto"/>
        <w:ind w:firstLine="420"/>
        <w:rPr>
          <w:sz w:val="21"/>
        </w:rPr>
      </w:pPr>
      <w:r>
        <w:rPr>
          <w:rFonts w:hint="eastAsia"/>
          <w:sz w:val="21"/>
        </w:rPr>
        <w:t>（</w:t>
      </w:r>
      <w:r>
        <w:rPr>
          <w:sz w:val="21"/>
        </w:rPr>
        <w:t>1</w:t>
      </w:r>
      <w:r>
        <w:rPr>
          <w:rFonts w:hint="eastAsia"/>
          <w:sz w:val="21"/>
        </w:rPr>
        <w:t>）在收到中选通知书后，在中选通知书规定的期限内与你方签订合同；</w:t>
      </w:r>
    </w:p>
    <w:p w14:paraId="16E1F837">
      <w:pPr>
        <w:pStyle w:val="26"/>
        <w:spacing w:line="276" w:lineRule="auto"/>
        <w:ind w:firstLine="420"/>
        <w:rPr>
          <w:sz w:val="21"/>
        </w:rPr>
      </w:pPr>
      <w:r>
        <w:rPr>
          <w:rFonts w:hint="eastAsia"/>
          <w:sz w:val="21"/>
        </w:rPr>
        <w:t>（</w:t>
      </w:r>
      <w:r>
        <w:rPr>
          <w:sz w:val="21"/>
        </w:rPr>
        <w:t>2</w:t>
      </w:r>
      <w:r>
        <w:rPr>
          <w:rFonts w:hint="eastAsia"/>
          <w:sz w:val="21"/>
        </w:rPr>
        <w:t>）在签订合同时不向你方提出附加条件；</w:t>
      </w:r>
    </w:p>
    <w:p w14:paraId="43A33C22">
      <w:pPr>
        <w:pStyle w:val="26"/>
        <w:spacing w:line="276" w:lineRule="auto"/>
        <w:ind w:firstLine="420"/>
        <w:rPr>
          <w:sz w:val="21"/>
        </w:rPr>
      </w:pPr>
      <w:r>
        <w:rPr>
          <w:rFonts w:hint="eastAsia"/>
          <w:sz w:val="21"/>
        </w:rPr>
        <w:t>（</w:t>
      </w:r>
      <w:r>
        <w:rPr>
          <w:sz w:val="21"/>
        </w:rPr>
        <w:t>3</w:t>
      </w:r>
      <w:r>
        <w:rPr>
          <w:rFonts w:hint="eastAsia"/>
          <w:sz w:val="21"/>
        </w:rPr>
        <w:t>）按照比选文件要求提交履约保证金；</w:t>
      </w:r>
    </w:p>
    <w:p w14:paraId="76F5F7F5">
      <w:pPr>
        <w:pStyle w:val="26"/>
        <w:spacing w:line="276" w:lineRule="auto"/>
        <w:ind w:firstLine="420"/>
        <w:rPr>
          <w:sz w:val="21"/>
        </w:rPr>
      </w:pPr>
      <w:r>
        <w:rPr>
          <w:rFonts w:hint="eastAsia"/>
          <w:sz w:val="21"/>
        </w:rPr>
        <w:t>（</w:t>
      </w:r>
      <w:r>
        <w:rPr>
          <w:sz w:val="21"/>
        </w:rPr>
        <w:t>4</w:t>
      </w:r>
      <w:r>
        <w:rPr>
          <w:rFonts w:hint="eastAsia"/>
          <w:sz w:val="21"/>
        </w:rPr>
        <w:t>）在合同约定的期限内完成合同规定的全部义务。</w:t>
      </w:r>
    </w:p>
    <w:p w14:paraId="117DDB59">
      <w:pPr>
        <w:pStyle w:val="26"/>
        <w:spacing w:line="276" w:lineRule="auto"/>
        <w:ind w:firstLine="420"/>
        <w:rPr>
          <w:sz w:val="21"/>
        </w:rPr>
      </w:pPr>
      <w:r>
        <w:rPr>
          <w:sz w:val="21"/>
        </w:rPr>
        <w:t>6</w:t>
      </w:r>
      <w:r>
        <w:rPr>
          <w:rFonts w:hint="eastAsia"/>
          <w:sz w:val="21"/>
        </w:rPr>
        <w:t>．我方在此声明，所递交的比选申请文件及有关资料内容完整、真实和准确，且不存在第二章</w:t>
      </w:r>
      <w:r>
        <w:rPr>
          <w:sz w:val="21"/>
        </w:rPr>
        <w:t>“</w:t>
      </w:r>
      <w:r>
        <w:rPr>
          <w:rFonts w:hint="eastAsia"/>
          <w:sz w:val="21"/>
        </w:rPr>
        <w:t>比选申请人须知</w:t>
      </w:r>
      <w:r>
        <w:rPr>
          <w:sz w:val="21"/>
        </w:rPr>
        <w:t>”</w:t>
      </w:r>
      <w:r>
        <w:rPr>
          <w:rFonts w:hint="eastAsia"/>
          <w:sz w:val="21"/>
        </w:rPr>
        <w:t>第</w:t>
      </w:r>
      <w:r>
        <w:rPr>
          <w:sz w:val="21"/>
        </w:rPr>
        <w:t xml:space="preserve"> 1.4.3 </w:t>
      </w:r>
      <w:r>
        <w:rPr>
          <w:rFonts w:hint="eastAsia"/>
          <w:sz w:val="21"/>
        </w:rPr>
        <w:t>项规定的任何一种情形。</w:t>
      </w:r>
    </w:p>
    <w:p w14:paraId="363702C9">
      <w:pPr>
        <w:pStyle w:val="26"/>
        <w:spacing w:line="276" w:lineRule="auto"/>
        <w:ind w:firstLine="420"/>
        <w:rPr>
          <w:sz w:val="21"/>
        </w:rPr>
      </w:pPr>
      <w:r>
        <w:rPr>
          <w:rFonts w:hint="eastAsia"/>
          <w:sz w:val="21"/>
        </w:rPr>
        <w:t>7．本</w:t>
      </w:r>
      <w:r>
        <w:rPr>
          <w:sz w:val="21"/>
        </w:rPr>
        <w:t>项目</w:t>
      </w:r>
      <w:r>
        <w:rPr>
          <w:rFonts w:hint="eastAsia"/>
          <w:sz w:val="21"/>
        </w:rPr>
        <w:t>比选申请</w:t>
      </w:r>
      <w:r>
        <w:rPr>
          <w:sz w:val="21"/>
        </w:rPr>
        <w:t>有</w:t>
      </w:r>
      <w:r>
        <w:rPr>
          <w:rFonts w:hint="eastAsia"/>
          <w:sz w:val="21"/>
        </w:rPr>
        <w:t>效</w:t>
      </w:r>
      <w:r>
        <w:rPr>
          <w:sz w:val="21"/>
        </w:rPr>
        <w:t>期</w:t>
      </w:r>
      <w:r>
        <w:rPr>
          <w:rFonts w:hint="eastAsia"/>
          <w:sz w:val="21"/>
        </w:rPr>
        <w:t>为90日历天(自比选申请截止之日算起)</w:t>
      </w:r>
    </w:p>
    <w:p w14:paraId="4E288C2E">
      <w:pPr>
        <w:pStyle w:val="26"/>
        <w:spacing w:line="276" w:lineRule="auto"/>
        <w:ind w:firstLine="420"/>
        <w:rPr>
          <w:sz w:val="21"/>
        </w:rPr>
      </w:pPr>
      <w:r>
        <w:rPr>
          <w:sz w:val="21"/>
        </w:rPr>
        <w:t>8.</w:t>
      </w:r>
      <w:r>
        <w:rPr>
          <w:rFonts w:hint="eastAsia"/>
          <w:sz w:val="21"/>
        </w:rPr>
        <w:t>（其他补充说明）。</w:t>
      </w:r>
      <w:bookmarkStart w:id="492" w:name="page80"/>
      <w:bookmarkEnd w:id="492"/>
    </w:p>
    <w:p w14:paraId="5C63A14B">
      <w:pPr>
        <w:pStyle w:val="26"/>
        <w:spacing w:line="276" w:lineRule="auto"/>
        <w:ind w:firstLine="420"/>
        <w:rPr>
          <w:rFonts w:ascii="Times New Roman" w:hAnsi="Times New Roman"/>
          <w:sz w:val="21"/>
        </w:rPr>
      </w:pPr>
    </w:p>
    <w:p w14:paraId="193E11C4">
      <w:pPr>
        <w:pStyle w:val="3"/>
        <w:tabs>
          <w:tab w:val="left" w:pos="7381"/>
        </w:tabs>
        <w:spacing w:after="0" w:line="276" w:lineRule="auto"/>
        <w:ind w:left="2761"/>
        <w:rPr>
          <w:rFonts w:ascii="宋体" w:hAnsi="宋体"/>
          <w:iCs/>
          <w:kern w:val="0"/>
          <w:szCs w:val="21"/>
        </w:rPr>
      </w:pPr>
      <w:r>
        <w:rPr>
          <w:rFonts w:hint="eastAsia" w:ascii="宋体" w:hAnsi="宋体"/>
          <w:szCs w:val="21"/>
        </w:rPr>
        <w:t>比选申请人</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1BCF06A0">
      <w:pPr>
        <w:pStyle w:val="3"/>
        <w:tabs>
          <w:tab w:val="left" w:pos="7381"/>
        </w:tabs>
        <w:spacing w:after="0" w:line="276" w:lineRule="auto"/>
        <w:ind w:left="2761"/>
        <w:rPr>
          <w:rFonts w:ascii="宋体" w:hAnsi="宋体"/>
          <w:szCs w:val="21"/>
        </w:rPr>
      </w:pPr>
      <w:r>
        <w:rPr>
          <w:rFonts w:hint="eastAsia" w:ascii="宋体" w:hAnsi="宋体"/>
          <w:szCs w:val="21"/>
        </w:rPr>
        <w:t>法</w:t>
      </w:r>
      <w:r>
        <w:rPr>
          <w:rFonts w:hint="eastAsia" w:ascii="宋体" w:hAnsi="宋体"/>
          <w:spacing w:val="-3"/>
          <w:szCs w:val="21"/>
        </w:rPr>
        <w:t>定</w:t>
      </w:r>
      <w:r>
        <w:rPr>
          <w:rFonts w:hint="eastAsia" w:ascii="宋体" w:hAnsi="宋体"/>
          <w:szCs w:val="21"/>
        </w:rPr>
        <w:t>代</w:t>
      </w:r>
      <w:r>
        <w:rPr>
          <w:rFonts w:hint="eastAsia" w:ascii="宋体" w:hAnsi="宋体"/>
          <w:spacing w:val="-3"/>
          <w:szCs w:val="21"/>
        </w:rPr>
        <w:t>表</w:t>
      </w:r>
      <w:r>
        <w:rPr>
          <w:rFonts w:hint="eastAsia" w:ascii="宋体" w:hAnsi="宋体"/>
          <w:szCs w:val="21"/>
        </w:rPr>
        <w:t>人</w:t>
      </w:r>
      <w:r>
        <w:rPr>
          <w:rFonts w:hint="eastAsia" w:ascii="宋体" w:hAnsi="宋体"/>
          <w:spacing w:val="-3"/>
          <w:szCs w:val="21"/>
        </w:rPr>
        <w:t>或</w:t>
      </w:r>
      <w:r>
        <w:rPr>
          <w:rFonts w:hint="eastAsia" w:ascii="宋体" w:hAnsi="宋体"/>
          <w:szCs w:val="21"/>
        </w:rPr>
        <w:t>其</w:t>
      </w:r>
      <w:r>
        <w:rPr>
          <w:rFonts w:hint="eastAsia" w:ascii="宋体" w:hAnsi="宋体"/>
          <w:spacing w:val="-3"/>
          <w:szCs w:val="21"/>
        </w:rPr>
        <w:t>委</w:t>
      </w:r>
      <w:r>
        <w:rPr>
          <w:rFonts w:hint="eastAsia" w:ascii="宋体" w:hAnsi="宋体"/>
          <w:szCs w:val="21"/>
        </w:rPr>
        <w:t>托</w:t>
      </w:r>
      <w:r>
        <w:rPr>
          <w:rFonts w:hint="eastAsia" w:ascii="宋体" w:hAnsi="宋体"/>
          <w:spacing w:val="-3"/>
          <w:szCs w:val="21"/>
        </w:rPr>
        <w:t>代理</w:t>
      </w:r>
      <w:r>
        <w:rPr>
          <w:rFonts w:hint="eastAsia" w:ascii="宋体" w:hAnsi="宋体"/>
          <w:szCs w:val="21"/>
        </w:rPr>
        <w:t>人：</w:t>
      </w:r>
      <w:r>
        <w:rPr>
          <w:rFonts w:hint="eastAsia" w:ascii="宋体" w:hAnsi="宋体"/>
          <w:szCs w:val="21"/>
          <w:u w:val="single"/>
        </w:rPr>
        <w:tab/>
      </w:r>
      <w:r>
        <w:rPr>
          <w:rFonts w:hint="eastAsia" w:ascii="宋体" w:hAnsi="宋体"/>
          <w:szCs w:val="21"/>
        </w:rPr>
        <w:t>（印鉴或签</w:t>
      </w:r>
      <w:r>
        <w:rPr>
          <w:rFonts w:hint="eastAsia" w:ascii="宋体" w:hAnsi="宋体"/>
          <w:spacing w:val="-3"/>
          <w:szCs w:val="21"/>
        </w:rPr>
        <w:t>字</w:t>
      </w:r>
      <w:r>
        <w:rPr>
          <w:rFonts w:hint="eastAsia" w:ascii="宋体" w:hAnsi="宋体"/>
          <w:szCs w:val="21"/>
        </w:rPr>
        <w:t>）</w:t>
      </w:r>
    </w:p>
    <w:p w14:paraId="71F8BE9E">
      <w:pPr>
        <w:pStyle w:val="3"/>
        <w:tabs>
          <w:tab w:val="left" w:pos="3392"/>
          <w:tab w:val="left" w:pos="8689"/>
        </w:tabs>
        <w:spacing w:after="0" w:line="276" w:lineRule="auto"/>
        <w:ind w:left="2761"/>
        <w:rPr>
          <w:rFonts w:ascii="宋体" w:hAnsi="宋体"/>
          <w:szCs w:val="21"/>
        </w:rPr>
      </w:pPr>
      <w:r>
        <w:rPr>
          <w:rFonts w:hint="eastAsia" w:ascii="宋体" w:hAnsi="宋体"/>
          <w:szCs w:val="21"/>
        </w:rPr>
        <w:t>地</w:t>
      </w:r>
      <w:r>
        <w:rPr>
          <w:rFonts w:hint="eastAsia" w:ascii="宋体" w:hAnsi="宋体"/>
          <w:szCs w:val="21"/>
        </w:rPr>
        <w:tab/>
      </w:r>
      <w:r>
        <w:rPr>
          <w:rFonts w:hint="eastAsia" w:ascii="宋体" w:hAnsi="宋体"/>
          <w:szCs w:val="21"/>
        </w:rPr>
        <w:t>址</w:t>
      </w:r>
      <w:r>
        <w:rPr>
          <w:rFonts w:hint="eastAsia" w:ascii="宋体" w:hAnsi="宋体"/>
          <w:spacing w:val="-3"/>
          <w:szCs w:val="21"/>
        </w:rPr>
        <w:t>：</w:t>
      </w:r>
      <w:r>
        <w:rPr>
          <w:rFonts w:hint="eastAsia" w:ascii="宋体" w:hAnsi="宋体"/>
          <w:szCs w:val="21"/>
          <w:u w:val="single"/>
        </w:rPr>
        <w:tab/>
      </w:r>
    </w:p>
    <w:p w14:paraId="6189521F">
      <w:pPr>
        <w:pStyle w:val="3"/>
        <w:tabs>
          <w:tab w:val="left" w:pos="3392"/>
          <w:tab w:val="left" w:pos="8689"/>
        </w:tabs>
        <w:spacing w:after="0" w:line="276" w:lineRule="auto"/>
        <w:ind w:left="2761"/>
        <w:rPr>
          <w:rFonts w:ascii="宋体" w:hAnsi="宋体"/>
          <w:szCs w:val="21"/>
        </w:rPr>
      </w:pPr>
      <w:r>
        <w:rPr>
          <w:rFonts w:hint="eastAsia" w:ascii="宋体" w:hAnsi="宋体"/>
          <w:szCs w:val="21"/>
        </w:rPr>
        <w:t>网</w:t>
      </w:r>
      <w:r>
        <w:rPr>
          <w:rFonts w:hint="eastAsia" w:ascii="宋体" w:hAnsi="宋体"/>
          <w:szCs w:val="21"/>
        </w:rPr>
        <w:tab/>
      </w:r>
      <w:r>
        <w:rPr>
          <w:rFonts w:hint="eastAsia" w:ascii="宋体" w:hAnsi="宋体"/>
          <w:szCs w:val="21"/>
        </w:rPr>
        <w:t>址</w:t>
      </w:r>
      <w:r>
        <w:rPr>
          <w:rFonts w:hint="eastAsia" w:ascii="宋体" w:hAnsi="宋体"/>
          <w:spacing w:val="-3"/>
          <w:szCs w:val="21"/>
        </w:rPr>
        <w:t>：</w:t>
      </w:r>
      <w:r>
        <w:rPr>
          <w:rFonts w:hint="eastAsia" w:ascii="宋体" w:hAnsi="宋体"/>
          <w:szCs w:val="21"/>
          <w:u w:val="single"/>
        </w:rPr>
        <w:tab/>
      </w:r>
    </w:p>
    <w:p w14:paraId="15C4591A">
      <w:pPr>
        <w:pStyle w:val="3"/>
        <w:tabs>
          <w:tab w:val="left" w:pos="3392"/>
          <w:tab w:val="left" w:pos="8689"/>
        </w:tabs>
        <w:spacing w:after="0" w:line="276" w:lineRule="auto"/>
        <w:ind w:left="2761"/>
        <w:rPr>
          <w:rFonts w:ascii="宋体" w:hAnsi="宋体"/>
          <w:szCs w:val="21"/>
        </w:rPr>
      </w:pPr>
      <w:r>
        <w:rPr>
          <w:rFonts w:hint="eastAsia" w:ascii="宋体" w:hAnsi="宋体"/>
          <w:szCs w:val="21"/>
        </w:rPr>
        <w:t>电</w:t>
      </w:r>
      <w:r>
        <w:rPr>
          <w:rFonts w:hint="eastAsia" w:ascii="宋体" w:hAnsi="宋体"/>
          <w:szCs w:val="21"/>
        </w:rPr>
        <w:tab/>
      </w:r>
      <w:r>
        <w:rPr>
          <w:rFonts w:hint="eastAsia" w:ascii="宋体" w:hAnsi="宋体"/>
          <w:szCs w:val="21"/>
        </w:rPr>
        <w:t>话</w:t>
      </w:r>
      <w:r>
        <w:rPr>
          <w:rFonts w:hint="eastAsia" w:ascii="宋体" w:hAnsi="宋体"/>
          <w:spacing w:val="-3"/>
          <w:szCs w:val="21"/>
        </w:rPr>
        <w:t>：</w:t>
      </w:r>
      <w:r>
        <w:rPr>
          <w:rFonts w:hint="eastAsia" w:ascii="宋体" w:hAnsi="宋体"/>
          <w:szCs w:val="21"/>
          <w:u w:val="single"/>
        </w:rPr>
        <w:tab/>
      </w:r>
    </w:p>
    <w:p w14:paraId="0A3D873C">
      <w:pPr>
        <w:pStyle w:val="3"/>
        <w:tabs>
          <w:tab w:val="left" w:pos="3392"/>
          <w:tab w:val="left" w:pos="8689"/>
        </w:tabs>
        <w:spacing w:after="0" w:line="276" w:lineRule="auto"/>
        <w:ind w:left="2761"/>
        <w:rPr>
          <w:rFonts w:ascii="宋体" w:hAnsi="宋体"/>
          <w:szCs w:val="21"/>
        </w:rPr>
      </w:pPr>
      <w:r>
        <w:rPr>
          <w:rFonts w:hint="eastAsia" w:ascii="宋体" w:hAnsi="宋体"/>
          <w:szCs w:val="21"/>
        </w:rPr>
        <w:t>传</w:t>
      </w:r>
      <w:r>
        <w:rPr>
          <w:rFonts w:hint="eastAsia" w:ascii="宋体" w:hAnsi="宋体"/>
          <w:szCs w:val="21"/>
        </w:rPr>
        <w:tab/>
      </w:r>
      <w:r>
        <w:rPr>
          <w:rFonts w:hint="eastAsia" w:ascii="宋体" w:hAnsi="宋体"/>
          <w:szCs w:val="21"/>
        </w:rPr>
        <w:t>真</w:t>
      </w:r>
      <w:r>
        <w:rPr>
          <w:rFonts w:hint="eastAsia" w:ascii="宋体" w:hAnsi="宋体"/>
          <w:spacing w:val="-3"/>
          <w:szCs w:val="21"/>
        </w:rPr>
        <w:t>：</w:t>
      </w:r>
      <w:r>
        <w:rPr>
          <w:rFonts w:hint="eastAsia" w:ascii="宋体" w:hAnsi="宋体"/>
          <w:szCs w:val="21"/>
          <w:u w:val="single"/>
        </w:rPr>
        <w:tab/>
      </w:r>
    </w:p>
    <w:p w14:paraId="5583F56F">
      <w:pPr>
        <w:pStyle w:val="3"/>
        <w:tabs>
          <w:tab w:val="left" w:pos="8689"/>
        </w:tabs>
        <w:spacing w:after="0" w:line="276" w:lineRule="auto"/>
        <w:ind w:left="2761"/>
        <w:rPr>
          <w:rFonts w:ascii="宋体" w:hAnsi="宋体"/>
          <w:szCs w:val="21"/>
        </w:rPr>
      </w:pPr>
      <w:r>
        <w:rPr>
          <w:rFonts w:hint="eastAsia" w:ascii="宋体" w:hAnsi="宋体"/>
          <w:szCs w:val="21"/>
        </w:rPr>
        <w:t>邮政</w:t>
      </w:r>
      <w:r>
        <w:rPr>
          <w:rFonts w:hint="eastAsia" w:ascii="宋体" w:hAnsi="宋体"/>
          <w:spacing w:val="-3"/>
          <w:szCs w:val="21"/>
        </w:rPr>
        <w:t>编</w:t>
      </w:r>
      <w:r>
        <w:rPr>
          <w:rFonts w:hint="eastAsia" w:ascii="宋体" w:hAnsi="宋体"/>
          <w:szCs w:val="21"/>
        </w:rPr>
        <w:t>码</w:t>
      </w:r>
      <w:r>
        <w:rPr>
          <w:rFonts w:hint="eastAsia" w:ascii="宋体" w:hAnsi="宋体"/>
          <w:spacing w:val="-3"/>
          <w:szCs w:val="21"/>
        </w:rPr>
        <w:t>：</w:t>
      </w:r>
      <w:r>
        <w:rPr>
          <w:rFonts w:hint="eastAsia" w:ascii="宋体" w:hAnsi="宋体"/>
          <w:szCs w:val="21"/>
          <w:u w:val="single"/>
        </w:rPr>
        <w:tab/>
      </w:r>
    </w:p>
    <w:p w14:paraId="36238F5F">
      <w:pPr>
        <w:pStyle w:val="3"/>
        <w:tabs>
          <w:tab w:val="left" w:pos="6990"/>
          <w:tab w:val="left" w:pos="7830"/>
          <w:tab w:val="left" w:pos="8670"/>
        </w:tabs>
        <w:spacing w:after="0" w:line="276" w:lineRule="auto"/>
        <w:ind w:left="6359"/>
        <w:rPr>
          <w:rFonts w:ascii="宋体" w:hAnsi="宋体"/>
          <w:szCs w:val="21"/>
        </w:rPr>
      </w:pPr>
      <w:r>
        <w:rPr>
          <w:rFonts w:hint="eastAsia" w:ascii="宋体" w:hAnsi="宋体"/>
          <w:szCs w:val="21"/>
          <w:u w:val="single"/>
        </w:rPr>
        <w:tab/>
      </w:r>
      <w:r>
        <w:rPr>
          <w:rFonts w:hint="eastAsia" w:ascii="宋体" w:hAnsi="宋体"/>
          <w:szCs w:val="21"/>
        </w:rPr>
        <w:t>年</w:t>
      </w:r>
      <w:r>
        <w:rPr>
          <w:rFonts w:hint="eastAsia" w:ascii="宋体" w:hAnsi="宋体"/>
          <w:szCs w:val="21"/>
          <w:u w:val="single"/>
        </w:rPr>
        <w:tab/>
      </w:r>
      <w:r>
        <w:rPr>
          <w:rFonts w:hint="eastAsia" w:ascii="宋体" w:hAnsi="宋体"/>
          <w:szCs w:val="21"/>
        </w:rPr>
        <w:t>月</w:t>
      </w:r>
      <w:r>
        <w:rPr>
          <w:rFonts w:hint="eastAsia" w:ascii="宋体" w:hAnsi="宋体"/>
          <w:szCs w:val="21"/>
          <w:u w:val="single"/>
        </w:rPr>
        <w:tab/>
      </w:r>
      <w:r>
        <w:rPr>
          <w:rFonts w:hint="eastAsia" w:ascii="宋体" w:hAnsi="宋体"/>
          <w:szCs w:val="21"/>
        </w:rPr>
        <w:t>日</w:t>
      </w:r>
    </w:p>
    <w:p w14:paraId="07DA782C">
      <w:pPr>
        <w:spacing w:line="366" w:lineRule="exact"/>
        <w:jc w:val="center"/>
        <w:outlineLvl w:val="1"/>
        <w:rPr>
          <w:rFonts w:ascii="黑体" w:hAnsi="黑体" w:eastAsia="黑体"/>
          <w:b/>
          <w:sz w:val="32"/>
        </w:rPr>
      </w:pPr>
      <w:r>
        <w:rPr>
          <w:szCs w:val="21"/>
        </w:rPr>
        <w:br w:type="page"/>
      </w:r>
      <w:bookmarkStart w:id="493" w:name="page81"/>
      <w:bookmarkEnd w:id="493"/>
      <w:bookmarkStart w:id="494" w:name="_Toc535326620"/>
      <w:bookmarkStart w:id="495" w:name="_Toc94173335"/>
      <w:bookmarkStart w:id="496" w:name="_Toc23708"/>
      <w:bookmarkStart w:id="497" w:name="_Toc29979"/>
      <w:r>
        <w:rPr>
          <w:rFonts w:hint="eastAsia" w:ascii="黑体" w:hAnsi="黑体" w:eastAsia="黑体"/>
          <w:b/>
          <w:sz w:val="32"/>
        </w:rPr>
        <w:t>二、法定代表人（单位负责人）身份证明</w:t>
      </w:r>
      <w:bookmarkEnd w:id="494"/>
      <w:bookmarkEnd w:id="495"/>
      <w:bookmarkEnd w:id="496"/>
      <w:bookmarkEnd w:id="497"/>
    </w:p>
    <w:p w14:paraId="3D28F795">
      <w:pPr>
        <w:pStyle w:val="3"/>
        <w:spacing w:before="4"/>
        <w:jc w:val="center"/>
        <w:rPr>
          <w:rFonts w:ascii="宋体" w:hAnsi="宋体"/>
          <w:b/>
          <w:sz w:val="24"/>
        </w:rPr>
      </w:pPr>
    </w:p>
    <w:p w14:paraId="5E9ED378">
      <w:pPr>
        <w:pStyle w:val="3"/>
        <w:spacing w:before="4"/>
        <w:rPr>
          <w:rFonts w:ascii="宋体" w:hAnsi="宋体"/>
          <w:szCs w:val="21"/>
        </w:rPr>
      </w:pPr>
    </w:p>
    <w:p w14:paraId="1B9FEFDC">
      <w:pPr>
        <w:pStyle w:val="3"/>
        <w:tabs>
          <w:tab w:val="left" w:pos="4068"/>
        </w:tabs>
        <w:spacing w:line="360" w:lineRule="auto"/>
        <w:ind w:firstLine="282" w:firstLineChars="136"/>
        <w:rPr>
          <w:rFonts w:ascii="宋体" w:hAnsi="宋体"/>
          <w:szCs w:val="21"/>
        </w:rPr>
      </w:pPr>
      <w:r>
        <w:rPr>
          <w:rFonts w:hint="eastAsia" w:ascii="宋体" w:hAnsi="宋体"/>
          <w:spacing w:val="-1"/>
          <w:szCs w:val="21"/>
        </w:rPr>
        <w:t>比选申请人</w:t>
      </w:r>
      <w:r>
        <w:rPr>
          <w:rFonts w:hint="eastAsia" w:ascii="宋体" w:hAnsi="宋体"/>
          <w:szCs w:val="21"/>
        </w:rPr>
        <w:t>名</w:t>
      </w:r>
      <w:r>
        <w:rPr>
          <w:rFonts w:hint="eastAsia" w:ascii="宋体" w:hAnsi="宋体"/>
          <w:spacing w:val="-3"/>
          <w:szCs w:val="21"/>
        </w:rPr>
        <w:t>称</w:t>
      </w:r>
      <w:r>
        <w:rPr>
          <w:rFonts w:hint="eastAsia" w:ascii="宋体" w:hAnsi="宋体"/>
          <w:szCs w:val="21"/>
        </w:rPr>
        <w:t>：</w:t>
      </w:r>
      <w:r>
        <w:rPr>
          <w:rFonts w:hint="eastAsia" w:ascii="宋体" w:hAnsi="宋体"/>
          <w:szCs w:val="21"/>
          <w:u w:val="single"/>
        </w:rPr>
        <w:tab/>
      </w:r>
    </w:p>
    <w:p w14:paraId="45F42073">
      <w:pPr>
        <w:pStyle w:val="3"/>
        <w:tabs>
          <w:tab w:val="left" w:pos="2552"/>
          <w:tab w:val="left" w:pos="4023"/>
          <w:tab w:val="left" w:pos="5492"/>
          <w:tab w:val="left" w:pos="7009"/>
        </w:tabs>
        <w:spacing w:before="53" w:line="360" w:lineRule="auto"/>
        <w:ind w:firstLine="285" w:firstLineChars="136"/>
        <w:rPr>
          <w:rFonts w:ascii="宋体" w:hAnsi="宋体"/>
          <w:szCs w:val="21"/>
        </w:rPr>
      </w:pPr>
      <w:r>
        <w:rPr>
          <w:rFonts w:hint="eastAsia" w:ascii="宋体" w:hAnsi="宋体"/>
          <w:szCs w:val="21"/>
        </w:rPr>
        <w:t>姓名</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性别</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年</w:t>
      </w:r>
      <w:r>
        <w:rPr>
          <w:rFonts w:hint="eastAsia" w:ascii="宋体" w:hAnsi="宋体"/>
          <w:spacing w:val="-3"/>
          <w:szCs w:val="21"/>
        </w:rPr>
        <w:t>龄</w:t>
      </w:r>
      <w:r>
        <w:rPr>
          <w:rFonts w:hint="eastAsia" w:ascii="宋体" w:hAnsi="宋体"/>
          <w:szCs w:val="21"/>
        </w:rPr>
        <w:t>：</w:t>
      </w:r>
      <w:r>
        <w:rPr>
          <w:rFonts w:hint="eastAsia" w:ascii="宋体" w:hAnsi="宋体"/>
          <w:szCs w:val="21"/>
          <w:u w:val="single"/>
        </w:rPr>
        <w:tab/>
      </w:r>
      <w:r>
        <w:rPr>
          <w:rFonts w:hint="eastAsia" w:ascii="宋体" w:hAnsi="宋体"/>
          <w:spacing w:val="-1"/>
          <w:szCs w:val="21"/>
        </w:rPr>
        <w:t>职</w:t>
      </w:r>
      <w:r>
        <w:rPr>
          <w:rFonts w:hint="eastAsia" w:ascii="宋体" w:hAnsi="宋体"/>
          <w:spacing w:val="-3"/>
          <w:szCs w:val="21"/>
        </w:rPr>
        <w:t>务</w:t>
      </w:r>
      <w:r>
        <w:rPr>
          <w:rFonts w:hint="eastAsia" w:ascii="宋体" w:hAnsi="宋体"/>
          <w:szCs w:val="21"/>
        </w:rPr>
        <w:t>：</w:t>
      </w:r>
      <w:r>
        <w:rPr>
          <w:rFonts w:hint="eastAsia" w:ascii="宋体" w:hAnsi="宋体"/>
          <w:szCs w:val="21"/>
          <w:u w:val="single"/>
        </w:rPr>
        <w:tab/>
      </w:r>
    </w:p>
    <w:p w14:paraId="257FA365">
      <w:pPr>
        <w:pStyle w:val="3"/>
        <w:tabs>
          <w:tab w:val="left" w:pos="2972"/>
        </w:tabs>
        <w:spacing w:before="55" w:line="360" w:lineRule="auto"/>
        <w:ind w:firstLine="285" w:firstLineChars="136"/>
        <w:rPr>
          <w:rFonts w:ascii="宋体" w:hAnsi="宋体"/>
          <w:szCs w:val="21"/>
        </w:rPr>
      </w:pPr>
      <w:r>
        <w:rPr>
          <w:rFonts w:hint="eastAsia" w:ascii="宋体" w:hAnsi="宋体"/>
          <w:szCs w:val="21"/>
        </w:rPr>
        <w:t>系</w:t>
      </w:r>
      <w:r>
        <w:rPr>
          <w:rFonts w:hint="eastAsia" w:ascii="宋体" w:hAnsi="宋体"/>
          <w:szCs w:val="21"/>
          <w:u w:val="single"/>
        </w:rPr>
        <w:tab/>
      </w:r>
      <w:r>
        <w:rPr>
          <w:rFonts w:hint="eastAsia" w:ascii="宋体" w:hAnsi="宋体"/>
          <w:spacing w:val="-3"/>
          <w:szCs w:val="21"/>
        </w:rPr>
        <w:t>（</w:t>
      </w:r>
      <w:r>
        <w:rPr>
          <w:rFonts w:hint="eastAsia" w:ascii="宋体" w:hAnsi="宋体"/>
          <w:szCs w:val="21"/>
        </w:rPr>
        <w:t>比选申请人</w:t>
      </w:r>
      <w:r>
        <w:rPr>
          <w:rFonts w:hint="eastAsia" w:ascii="宋体" w:hAnsi="宋体"/>
          <w:spacing w:val="-3"/>
          <w:szCs w:val="21"/>
        </w:rPr>
        <w:t>名</w:t>
      </w:r>
      <w:r>
        <w:rPr>
          <w:rFonts w:hint="eastAsia" w:ascii="宋体" w:hAnsi="宋体"/>
          <w:szCs w:val="21"/>
        </w:rPr>
        <w:t>称</w:t>
      </w:r>
      <w:r>
        <w:rPr>
          <w:rFonts w:hint="eastAsia" w:ascii="宋体" w:hAnsi="宋体"/>
          <w:spacing w:val="-3"/>
          <w:szCs w:val="21"/>
        </w:rPr>
        <w:t>）</w:t>
      </w:r>
      <w:r>
        <w:rPr>
          <w:rFonts w:hint="eastAsia" w:ascii="宋体" w:hAnsi="宋体"/>
          <w:szCs w:val="21"/>
        </w:rPr>
        <w:t>的（</w:t>
      </w:r>
      <w:r>
        <w:rPr>
          <w:rFonts w:hint="eastAsia" w:ascii="宋体" w:hAnsi="宋体"/>
          <w:spacing w:val="-3"/>
          <w:szCs w:val="21"/>
        </w:rPr>
        <w:t>法定</w:t>
      </w:r>
      <w:r>
        <w:rPr>
          <w:rFonts w:hint="eastAsia" w:ascii="宋体" w:hAnsi="宋体"/>
          <w:szCs w:val="21"/>
        </w:rPr>
        <w:t>代表</w:t>
      </w:r>
      <w:r>
        <w:rPr>
          <w:rFonts w:hint="eastAsia" w:ascii="宋体" w:hAnsi="宋体"/>
          <w:spacing w:val="-3"/>
          <w:szCs w:val="21"/>
        </w:rPr>
        <w:t>人/单位负责人）</w:t>
      </w:r>
      <w:r>
        <w:rPr>
          <w:rFonts w:hint="eastAsia" w:ascii="宋体" w:hAnsi="宋体"/>
          <w:szCs w:val="21"/>
        </w:rPr>
        <w:t>。</w:t>
      </w:r>
    </w:p>
    <w:p w14:paraId="5A9E4A53">
      <w:pPr>
        <w:pStyle w:val="3"/>
        <w:spacing w:before="53" w:line="360" w:lineRule="auto"/>
        <w:ind w:left="660"/>
        <w:rPr>
          <w:rFonts w:ascii="宋体" w:hAnsi="宋体"/>
          <w:szCs w:val="21"/>
        </w:rPr>
      </w:pPr>
      <w:r>
        <w:rPr>
          <w:rFonts w:hint="eastAsia" w:ascii="宋体" w:hAnsi="宋体"/>
          <w:szCs w:val="21"/>
        </w:rPr>
        <w:t>特此证明。</w:t>
      </w:r>
    </w:p>
    <w:p w14:paraId="7CBE49CE">
      <w:pPr>
        <w:pStyle w:val="3"/>
        <w:spacing w:before="16" w:line="360" w:lineRule="auto"/>
        <w:rPr>
          <w:rFonts w:ascii="宋体" w:hAnsi="宋体"/>
          <w:szCs w:val="21"/>
        </w:rPr>
      </w:pPr>
    </w:p>
    <w:p w14:paraId="0A2D0790">
      <w:pPr>
        <w:pStyle w:val="3"/>
        <w:spacing w:line="360" w:lineRule="auto"/>
        <w:ind w:firstLine="420" w:firstLineChars="200"/>
        <w:rPr>
          <w:rFonts w:ascii="宋体" w:hAnsi="宋体"/>
          <w:szCs w:val="21"/>
        </w:rPr>
      </w:pPr>
      <w:r>
        <w:rPr>
          <w:rFonts w:hint="eastAsia" w:ascii="宋体" w:hAnsi="宋体"/>
          <w:szCs w:val="21"/>
        </w:rPr>
        <w:t>附：法定代表人身份证扫描件。</w:t>
      </w:r>
    </w:p>
    <w:p w14:paraId="4934238B">
      <w:pPr>
        <w:pStyle w:val="3"/>
        <w:spacing w:line="360" w:lineRule="auto"/>
        <w:rPr>
          <w:rFonts w:ascii="宋体" w:hAnsi="宋体"/>
          <w:szCs w:val="21"/>
        </w:rPr>
      </w:pPr>
    </w:p>
    <w:p w14:paraId="756ED217">
      <w:pPr>
        <w:pStyle w:val="3"/>
        <w:spacing w:line="360" w:lineRule="auto"/>
        <w:rPr>
          <w:rFonts w:ascii="宋体" w:hAnsi="宋体"/>
          <w:szCs w:val="21"/>
        </w:rPr>
      </w:pPr>
    </w:p>
    <w:p w14:paraId="1EC1436B">
      <w:pPr>
        <w:pStyle w:val="3"/>
        <w:spacing w:before="1" w:line="360" w:lineRule="auto"/>
        <w:rPr>
          <w:rFonts w:ascii="宋体" w:hAnsi="宋体"/>
          <w:szCs w:val="21"/>
        </w:rPr>
      </w:pPr>
    </w:p>
    <w:p w14:paraId="42BC1817">
      <w:pPr>
        <w:pStyle w:val="3"/>
        <w:tabs>
          <w:tab w:val="left" w:pos="6661"/>
        </w:tabs>
        <w:spacing w:before="13" w:line="360" w:lineRule="auto"/>
        <w:ind w:left="4352"/>
        <w:rPr>
          <w:rFonts w:ascii="宋体" w:hAnsi="宋体"/>
          <w:szCs w:val="21"/>
        </w:rPr>
      </w:pPr>
      <w:r>
        <w:rPr>
          <w:rFonts w:hint="eastAsia" w:ascii="宋体" w:hAnsi="宋体"/>
          <w:spacing w:val="-3"/>
          <w:szCs w:val="21"/>
        </w:rPr>
        <w:t>比选申请人</w:t>
      </w:r>
      <w:r>
        <w:rPr>
          <w:rFonts w:hint="eastAsia" w:ascii="宋体" w:hAnsi="宋体"/>
          <w:szCs w:val="21"/>
        </w:rPr>
        <w:t>：</w:t>
      </w:r>
      <w:r>
        <w:rPr>
          <w:rFonts w:hint="eastAsia" w:ascii="宋体" w:hAnsi="宋体"/>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04C66F20">
      <w:pPr>
        <w:pStyle w:val="3"/>
        <w:spacing w:before="9" w:line="360" w:lineRule="auto"/>
        <w:rPr>
          <w:rFonts w:ascii="宋体" w:hAnsi="宋体"/>
          <w:szCs w:val="21"/>
        </w:rPr>
      </w:pPr>
    </w:p>
    <w:p w14:paraId="06361F4B">
      <w:pPr>
        <w:pStyle w:val="3"/>
        <w:tabs>
          <w:tab w:val="left" w:pos="5492"/>
          <w:tab w:val="left" w:pos="6332"/>
          <w:tab w:val="left" w:pos="7172"/>
        </w:tabs>
        <w:spacing w:before="7" w:line="360" w:lineRule="auto"/>
        <w:ind w:left="4861"/>
        <w:rPr>
          <w:rFonts w:ascii="宋体" w:hAnsi="宋体"/>
          <w:szCs w:val="21"/>
        </w:rPr>
      </w:pPr>
      <w:r>
        <w:rPr>
          <w:rFonts w:hint="eastAsia" w:ascii="宋体" w:hAnsi="宋体"/>
          <w:szCs w:val="21"/>
          <w:u w:val="single"/>
        </w:rPr>
        <w:tab/>
      </w:r>
      <w:r>
        <w:rPr>
          <w:rFonts w:hint="eastAsia" w:ascii="宋体" w:hAnsi="宋体"/>
          <w:szCs w:val="21"/>
        </w:rPr>
        <w:t>年</w:t>
      </w:r>
      <w:r>
        <w:rPr>
          <w:rFonts w:hint="eastAsia" w:ascii="宋体" w:hAnsi="宋体"/>
          <w:szCs w:val="21"/>
          <w:u w:val="single"/>
        </w:rPr>
        <w:tab/>
      </w:r>
      <w:r>
        <w:rPr>
          <w:rFonts w:hint="eastAsia" w:ascii="宋体" w:hAnsi="宋体"/>
          <w:szCs w:val="21"/>
        </w:rPr>
        <w:t>月</w:t>
      </w:r>
      <w:r>
        <w:rPr>
          <w:rFonts w:hint="eastAsia" w:ascii="宋体" w:hAnsi="宋体"/>
          <w:szCs w:val="21"/>
          <w:u w:val="single"/>
        </w:rPr>
        <w:tab/>
      </w:r>
      <w:r>
        <w:rPr>
          <w:rFonts w:hint="eastAsia" w:ascii="宋体" w:hAnsi="宋体"/>
          <w:szCs w:val="21"/>
        </w:rPr>
        <w:t>日</w:t>
      </w:r>
    </w:p>
    <w:p w14:paraId="70B28A4A">
      <w:pPr>
        <w:pStyle w:val="3"/>
        <w:spacing w:before="4"/>
        <w:jc w:val="center"/>
        <w:outlineLvl w:val="1"/>
        <w:rPr>
          <w:rFonts w:ascii="黑体" w:hAnsi="黑体" w:eastAsia="黑体" w:cs="黑体"/>
        </w:rPr>
      </w:pPr>
      <w:r>
        <w:rPr>
          <w:szCs w:val="21"/>
        </w:rPr>
        <w:br w:type="page"/>
      </w:r>
      <w:bookmarkStart w:id="498" w:name="_bookmark199"/>
      <w:bookmarkEnd w:id="498"/>
      <w:bookmarkStart w:id="499" w:name="_Toc29573"/>
      <w:bookmarkStart w:id="500" w:name="_Toc508819207"/>
      <w:bookmarkStart w:id="501" w:name="_Toc7267"/>
      <w:r>
        <w:rPr>
          <w:rFonts w:hint="eastAsia" w:ascii="黑体" w:hAnsi="黑体" w:eastAsia="黑体" w:cs="黑体"/>
          <w:b/>
          <w:bCs/>
          <w:kern w:val="44"/>
          <w:sz w:val="32"/>
          <w:szCs w:val="32"/>
        </w:rPr>
        <w:t>三、授权委托书</w:t>
      </w:r>
      <w:bookmarkEnd w:id="499"/>
      <w:bookmarkEnd w:id="500"/>
      <w:bookmarkEnd w:id="501"/>
    </w:p>
    <w:p w14:paraId="29C4C299">
      <w:pPr>
        <w:pStyle w:val="3"/>
        <w:spacing w:before="6" w:line="360" w:lineRule="auto"/>
        <w:rPr>
          <w:rFonts w:ascii="宋体" w:hAnsi="宋体"/>
          <w:sz w:val="24"/>
        </w:rPr>
      </w:pPr>
    </w:p>
    <w:p w14:paraId="607FE61A">
      <w:pPr>
        <w:pStyle w:val="3"/>
        <w:tabs>
          <w:tab w:val="left" w:pos="3248"/>
        </w:tabs>
        <w:spacing w:line="360" w:lineRule="auto"/>
        <w:ind w:firstLine="416" w:firstLineChars="200"/>
        <w:rPr>
          <w:rFonts w:ascii="宋体" w:hAnsi="宋体"/>
          <w:spacing w:val="-1"/>
          <w:szCs w:val="21"/>
          <w:u w:val="single"/>
        </w:rPr>
      </w:pPr>
      <w:r>
        <w:rPr>
          <w:rFonts w:hint="eastAsia" w:ascii="宋体" w:hAnsi="宋体"/>
          <w:spacing w:val="-1"/>
          <w:szCs w:val="21"/>
        </w:rPr>
        <w:t>本人</w:t>
      </w:r>
      <w:r>
        <w:rPr>
          <w:rFonts w:ascii="宋体" w:hAnsi="宋体"/>
          <w:spacing w:val="-1"/>
          <w:szCs w:val="21"/>
          <w:u w:val="single"/>
        </w:rPr>
        <w:t xml:space="preserve">      </w:t>
      </w:r>
      <w:r>
        <w:rPr>
          <w:rFonts w:hint="eastAsia" w:ascii="宋体" w:hAnsi="宋体"/>
          <w:spacing w:val="-1"/>
          <w:szCs w:val="21"/>
        </w:rPr>
        <w:t>（姓名）系</w:t>
      </w:r>
      <w:r>
        <w:rPr>
          <w:rFonts w:ascii="宋体" w:hAnsi="宋体"/>
          <w:spacing w:val="-1"/>
          <w:szCs w:val="21"/>
          <w:u w:val="single"/>
        </w:rPr>
        <w:t xml:space="preserve">      </w:t>
      </w:r>
      <w:r>
        <w:rPr>
          <w:rFonts w:hint="eastAsia" w:ascii="宋体" w:hAnsi="宋体"/>
          <w:spacing w:val="-1"/>
          <w:szCs w:val="21"/>
          <w:u w:val="single"/>
        </w:rPr>
        <w:t>（比选申请人名称）</w:t>
      </w:r>
      <w:r>
        <w:rPr>
          <w:rFonts w:hint="eastAsia" w:ascii="宋体" w:hAnsi="宋体"/>
          <w:spacing w:val="-1"/>
          <w:szCs w:val="21"/>
        </w:rPr>
        <w:t>的法定代表人，现委托</w:t>
      </w:r>
      <w:r>
        <w:rPr>
          <w:rFonts w:ascii="宋体" w:hAnsi="宋体"/>
          <w:spacing w:val="-1"/>
          <w:szCs w:val="21"/>
          <w:u w:val="single"/>
        </w:rPr>
        <w:t xml:space="preserve">     </w:t>
      </w:r>
      <w:r>
        <w:rPr>
          <w:rFonts w:hint="eastAsia" w:ascii="宋体" w:hAnsi="宋体"/>
          <w:spacing w:val="-1"/>
          <w:szCs w:val="21"/>
        </w:rPr>
        <w:t>（姓名）为我方代理人。代理人根据授权，以我方名义签署、澄清确认、递交、撤回、修改本</w:t>
      </w:r>
      <w:r>
        <w:rPr>
          <w:rFonts w:hint="eastAsia"/>
        </w:rPr>
        <w:t>比选</w:t>
      </w:r>
      <w:r>
        <w:rPr>
          <w:rFonts w:hint="eastAsia" w:ascii="宋体" w:hAnsi="宋体"/>
          <w:spacing w:val="-1"/>
          <w:szCs w:val="21"/>
        </w:rPr>
        <w:t>项目</w:t>
      </w:r>
      <w:r>
        <w:rPr>
          <w:rFonts w:hint="eastAsia"/>
        </w:rPr>
        <w:t>比选</w:t>
      </w:r>
      <w:r>
        <w:rPr>
          <w:rFonts w:hint="eastAsia" w:ascii="宋体" w:hAnsi="宋体"/>
          <w:spacing w:val="-1"/>
          <w:szCs w:val="21"/>
        </w:rPr>
        <w:t>申请文件、签订合同和处理有关事宜，其法律后果由我方承担。委托期限：</w:t>
      </w:r>
      <w:r>
        <w:rPr>
          <w:rFonts w:ascii="宋体" w:hAnsi="宋体"/>
          <w:spacing w:val="-1"/>
          <w:szCs w:val="21"/>
          <w:u w:val="single"/>
        </w:rPr>
        <w:t xml:space="preserve">      </w:t>
      </w:r>
      <w:r>
        <w:rPr>
          <w:rFonts w:hint="eastAsia" w:ascii="宋体" w:hAnsi="宋体"/>
          <w:spacing w:val="-1"/>
          <w:szCs w:val="21"/>
          <w:u w:val="single"/>
        </w:rPr>
        <w:t>。</w:t>
      </w:r>
    </w:p>
    <w:p w14:paraId="1FB44756">
      <w:pPr>
        <w:pStyle w:val="3"/>
        <w:tabs>
          <w:tab w:val="left" w:pos="4068"/>
        </w:tabs>
        <w:spacing w:line="360" w:lineRule="auto"/>
        <w:rPr>
          <w:rFonts w:ascii="宋体" w:hAnsi="宋体"/>
          <w:spacing w:val="-1"/>
          <w:szCs w:val="21"/>
        </w:rPr>
      </w:pPr>
      <w:r>
        <w:rPr>
          <w:rFonts w:hint="eastAsia" w:ascii="宋体" w:hAnsi="宋体"/>
          <w:spacing w:val="-1"/>
          <w:szCs w:val="21"/>
        </w:rPr>
        <w:t>代理人无转委托权。</w:t>
      </w:r>
    </w:p>
    <w:p w14:paraId="460368D5">
      <w:pPr>
        <w:pStyle w:val="3"/>
        <w:spacing w:before="16" w:line="360" w:lineRule="auto"/>
        <w:rPr>
          <w:rFonts w:ascii="宋体" w:hAnsi="宋体"/>
          <w:szCs w:val="21"/>
        </w:rPr>
      </w:pPr>
    </w:p>
    <w:p w14:paraId="1058C59F">
      <w:pPr>
        <w:spacing w:line="440" w:lineRule="exact"/>
      </w:pPr>
      <w:r>
        <w:rPr>
          <w:rFonts w:hint="eastAsia" w:ascii="宋体" w:hAnsi="宋体"/>
          <w:szCs w:val="21"/>
        </w:rPr>
        <w:t>附：委托代理人身份证扫描件。</w:t>
      </w:r>
    </w:p>
    <w:p w14:paraId="766D1BBE">
      <w:pPr>
        <w:pStyle w:val="3"/>
        <w:spacing w:before="14" w:line="360" w:lineRule="auto"/>
        <w:rPr>
          <w:rFonts w:ascii="宋体" w:hAnsi="宋体"/>
          <w:szCs w:val="21"/>
        </w:rPr>
      </w:pPr>
    </w:p>
    <w:p w14:paraId="3F3BCF94">
      <w:pPr>
        <w:pStyle w:val="3"/>
        <w:spacing w:before="16" w:line="360" w:lineRule="auto"/>
        <w:rPr>
          <w:rFonts w:ascii="宋体" w:hAnsi="宋体"/>
          <w:szCs w:val="21"/>
        </w:rPr>
      </w:pPr>
    </w:p>
    <w:p w14:paraId="00FEDFC9">
      <w:pPr>
        <w:pStyle w:val="3"/>
        <w:tabs>
          <w:tab w:val="left" w:pos="3356"/>
          <w:tab w:val="left" w:pos="3776"/>
          <w:tab w:val="left" w:pos="7381"/>
        </w:tabs>
        <w:spacing w:before="1" w:line="336" w:lineRule="auto"/>
        <w:ind w:left="2933"/>
        <w:rPr>
          <w:rFonts w:ascii="宋体" w:hAnsi="宋体"/>
          <w:szCs w:val="21"/>
        </w:rPr>
      </w:pPr>
      <w:r>
        <w:rPr>
          <w:rFonts w:hint="eastAsia" w:ascii="宋体" w:hAnsi="宋体"/>
          <w:szCs w:val="21"/>
        </w:rPr>
        <w:t>比选申请</w:t>
      </w:r>
      <w:r>
        <w:rPr>
          <w:rFonts w:hint="eastAsia" w:ascii="宋体" w:hAnsi="宋体"/>
          <w:szCs w:val="21"/>
        </w:rPr>
        <w:tab/>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727E7A52">
      <w:pPr>
        <w:pStyle w:val="3"/>
        <w:tabs>
          <w:tab w:val="left" w:pos="7740"/>
        </w:tabs>
        <w:spacing w:before="14" w:line="336" w:lineRule="auto"/>
        <w:ind w:left="2931"/>
        <w:rPr>
          <w:rFonts w:ascii="宋体" w:hAnsi="宋体"/>
          <w:szCs w:val="21"/>
        </w:rPr>
      </w:pPr>
      <w:r>
        <w:rPr>
          <w:rFonts w:hint="eastAsia" w:ascii="宋体" w:hAnsi="宋体"/>
          <w:szCs w:val="21"/>
        </w:rPr>
        <w:t>法定</w:t>
      </w:r>
      <w:r>
        <w:rPr>
          <w:rFonts w:hint="eastAsia" w:ascii="宋体" w:hAnsi="宋体"/>
          <w:spacing w:val="-3"/>
          <w:szCs w:val="21"/>
        </w:rPr>
        <w:t>代</w:t>
      </w:r>
      <w:r>
        <w:rPr>
          <w:rFonts w:hint="eastAsia" w:ascii="宋体" w:hAnsi="宋体"/>
          <w:szCs w:val="21"/>
        </w:rPr>
        <w:t>表</w:t>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（印鉴或签</w:t>
      </w:r>
      <w:r>
        <w:rPr>
          <w:rFonts w:hint="eastAsia" w:ascii="宋体" w:hAnsi="宋体"/>
          <w:spacing w:val="-3"/>
          <w:szCs w:val="21"/>
        </w:rPr>
        <w:t>字</w:t>
      </w:r>
      <w:r>
        <w:rPr>
          <w:rFonts w:hint="eastAsia" w:ascii="宋体" w:hAnsi="宋体"/>
          <w:szCs w:val="21"/>
        </w:rPr>
        <w:t>）</w:t>
      </w:r>
    </w:p>
    <w:p w14:paraId="15E4E046">
      <w:pPr>
        <w:pStyle w:val="3"/>
        <w:tabs>
          <w:tab w:val="left" w:pos="8689"/>
        </w:tabs>
        <w:spacing w:before="13" w:line="336" w:lineRule="auto"/>
        <w:ind w:left="2933"/>
        <w:rPr>
          <w:rFonts w:ascii="宋体" w:hAnsi="宋体"/>
          <w:szCs w:val="21"/>
        </w:rPr>
      </w:pPr>
      <w:r>
        <w:rPr>
          <w:rFonts w:hint="eastAsia" w:ascii="宋体" w:hAnsi="宋体"/>
          <w:szCs w:val="21"/>
        </w:rPr>
        <w:t>身份</w:t>
      </w:r>
      <w:r>
        <w:rPr>
          <w:rFonts w:hint="eastAsia" w:ascii="宋体" w:hAnsi="宋体"/>
          <w:spacing w:val="-3"/>
          <w:szCs w:val="21"/>
        </w:rPr>
        <w:t>证</w:t>
      </w:r>
      <w:r>
        <w:rPr>
          <w:rFonts w:hint="eastAsia" w:ascii="宋体" w:hAnsi="宋体"/>
          <w:szCs w:val="21"/>
        </w:rPr>
        <w:t>号</w:t>
      </w:r>
      <w:r>
        <w:rPr>
          <w:rFonts w:hint="eastAsia" w:ascii="宋体" w:hAnsi="宋体"/>
          <w:spacing w:val="-3"/>
          <w:szCs w:val="21"/>
        </w:rPr>
        <w:t>码：</w:t>
      </w:r>
      <w:r>
        <w:rPr>
          <w:rFonts w:hint="eastAsia" w:ascii="宋体" w:hAnsi="宋体"/>
          <w:szCs w:val="21"/>
          <w:u w:val="single"/>
        </w:rPr>
        <w:tab/>
      </w:r>
    </w:p>
    <w:p w14:paraId="457061FC">
      <w:pPr>
        <w:pStyle w:val="3"/>
        <w:tabs>
          <w:tab w:val="left" w:pos="7801"/>
        </w:tabs>
        <w:spacing w:before="13" w:line="336" w:lineRule="auto"/>
        <w:ind w:left="2933"/>
        <w:rPr>
          <w:rFonts w:ascii="宋体" w:hAnsi="宋体"/>
          <w:szCs w:val="21"/>
        </w:rPr>
      </w:pPr>
      <w:r>
        <w:rPr>
          <w:rFonts w:hint="eastAsia" w:ascii="宋体" w:hAnsi="宋体"/>
          <w:szCs w:val="21"/>
        </w:rPr>
        <w:t>委托</w:t>
      </w:r>
      <w:r>
        <w:rPr>
          <w:rFonts w:hint="eastAsia" w:ascii="宋体" w:hAnsi="宋体"/>
          <w:spacing w:val="-3"/>
          <w:szCs w:val="21"/>
        </w:rPr>
        <w:t>代</w:t>
      </w:r>
      <w:r>
        <w:rPr>
          <w:rFonts w:hint="eastAsia" w:ascii="宋体" w:hAnsi="宋体"/>
          <w:szCs w:val="21"/>
        </w:rPr>
        <w:t>理</w:t>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（签</w:t>
      </w:r>
      <w:r>
        <w:rPr>
          <w:rFonts w:hint="eastAsia" w:ascii="宋体" w:hAnsi="宋体"/>
          <w:spacing w:val="-3"/>
          <w:szCs w:val="21"/>
        </w:rPr>
        <w:t>字</w:t>
      </w:r>
      <w:r>
        <w:rPr>
          <w:rFonts w:hint="eastAsia" w:ascii="宋体" w:hAnsi="宋体"/>
          <w:szCs w:val="21"/>
        </w:rPr>
        <w:t>）</w:t>
      </w:r>
    </w:p>
    <w:p w14:paraId="3D682208">
      <w:pPr>
        <w:pStyle w:val="3"/>
        <w:tabs>
          <w:tab w:val="left" w:pos="8689"/>
        </w:tabs>
        <w:spacing w:before="14" w:line="336" w:lineRule="auto"/>
        <w:ind w:left="2933"/>
        <w:rPr>
          <w:rFonts w:ascii="宋体" w:hAnsi="宋体"/>
          <w:szCs w:val="21"/>
        </w:rPr>
      </w:pPr>
      <w:r>
        <w:rPr>
          <w:rFonts w:hint="eastAsia" w:ascii="宋体" w:hAnsi="宋体"/>
          <w:szCs w:val="21"/>
        </w:rPr>
        <w:t>身份</w:t>
      </w:r>
      <w:r>
        <w:rPr>
          <w:rFonts w:hint="eastAsia" w:ascii="宋体" w:hAnsi="宋体"/>
          <w:spacing w:val="-3"/>
          <w:szCs w:val="21"/>
        </w:rPr>
        <w:t>证</w:t>
      </w:r>
      <w:r>
        <w:rPr>
          <w:rFonts w:hint="eastAsia" w:ascii="宋体" w:hAnsi="宋体"/>
          <w:szCs w:val="21"/>
        </w:rPr>
        <w:t>号</w:t>
      </w:r>
      <w:r>
        <w:rPr>
          <w:rFonts w:hint="eastAsia" w:ascii="宋体" w:hAnsi="宋体"/>
          <w:spacing w:val="-3"/>
          <w:szCs w:val="21"/>
        </w:rPr>
        <w:t>码：</w:t>
      </w:r>
      <w:r>
        <w:rPr>
          <w:rFonts w:hint="eastAsia" w:ascii="宋体" w:hAnsi="宋体"/>
          <w:szCs w:val="21"/>
          <w:u w:val="single"/>
        </w:rPr>
        <w:tab/>
      </w:r>
    </w:p>
    <w:p w14:paraId="4A7AE0C2">
      <w:pPr>
        <w:spacing w:line="303" w:lineRule="exact"/>
        <w:jc w:val="right"/>
        <w:rPr>
          <w:szCs w:val="21"/>
        </w:rPr>
      </w:pPr>
      <w:r>
        <w:rPr>
          <w:rFonts w:hint="eastAsia"/>
          <w:szCs w:val="21"/>
          <w:u w:val="single"/>
        </w:rPr>
        <w:tab/>
      </w:r>
      <w:r>
        <w:rPr>
          <w:rFonts w:hint="eastAsia"/>
          <w:szCs w:val="21"/>
        </w:rPr>
        <w:t>年</w:t>
      </w:r>
      <w:r>
        <w:rPr>
          <w:rFonts w:hint="eastAsia"/>
          <w:szCs w:val="21"/>
          <w:u w:val="single"/>
        </w:rPr>
        <w:tab/>
      </w:r>
      <w:r>
        <w:rPr>
          <w:rFonts w:hint="eastAsia"/>
          <w:spacing w:val="-3"/>
          <w:szCs w:val="21"/>
        </w:rPr>
        <w:t>月</w:t>
      </w:r>
      <w:r>
        <w:rPr>
          <w:rFonts w:hint="eastAsia"/>
          <w:spacing w:val="-3"/>
          <w:szCs w:val="21"/>
          <w:u w:val="single"/>
        </w:rPr>
        <w:tab/>
      </w:r>
      <w:r>
        <w:rPr>
          <w:rFonts w:hint="eastAsia"/>
          <w:szCs w:val="21"/>
        </w:rPr>
        <w:t>日</w:t>
      </w:r>
    </w:p>
    <w:p w14:paraId="393275E2">
      <w:pPr>
        <w:pStyle w:val="8"/>
        <w:rPr>
          <w:szCs w:val="21"/>
        </w:rPr>
      </w:pPr>
    </w:p>
    <w:p w14:paraId="02A603E0">
      <w:pPr>
        <w:pStyle w:val="8"/>
        <w:rPr>
          <w:szCs w:val="21"/>
        </w:rPr>
      </w:pPr>
    </w:p>
    <w:p w14:paraId="35599E9A">
      <w:pPr>
        <w:pStyle w:val="8"/>
        <w:rPr>
          <w:szCs w:val="21"/>
        </w:rPr>
      </w:pPr>
    </w:p>
    <w:p w14:paraId="4CA22355">
      <w:pPr>
        <w:pStyle w:val="8"/>
        <w:rPr>
          <w:szCs w:val="21"/>
        </w:rPr>
      </w:pPr>
    </w:p>
    <w:p w14:paraId="14983F01">
      <w:pPr>
        <w:pStyle w:val="8"/>
        <w:rPr>
          <w:szCs w:val="21"/>
        </w:rPr>
      </w:pPr>
    </w:p>
    <w:p w14:paraId="7B304CEE">
      <w:pPr>
        <w:pStyle w:val="8"/>
        <w:rPr>
          <w:szCs w:val="21"/>
        </w:rPr>
      </w:pPr>
    </w:p>
    <w:p w14:paraId="703454D4">
      <w:pPr>
        <w:pStyle w:val="8"/>
        <w:rPr>
          <w:szCs w:val="21"/>
        </w:rPr>
      </w:pPr>
    </w:p>
    <w:p w14:paraId="048CD64E">
      <w:pPr>
        <w:pStyle w:val="8"/>
        <w:rPr>
          <w:szCs w:val="21"/>
        </w:rPr>
      </w:pPr>
    </w:p>
    <w:p w14:paraId="27EB445A">
      <w:pPr>
        <w:pStyle w:val="8"/>
        <w:rPr>
          <w:szCs w:val="21"/>
        </w:rPr>
      </w:pPr>
    </w:p>
    <w:p w14:paraId="0BF25C03">
      <w:pPr>
        <w:pStyle w:val="8"/>
        <w:rPr>
          <w:szCs w:val="21"/>
        </w:rPr>
      </w:pPr>
    </w:p>
    <w:p w14:paraId="105239FD">
      <w:pPr>
        <w:pStyle w:val="8"/>
        <w:rPr>
          <w:szCs w:val="21"/>
        </w:rPr>
      </w:pPr>
    </w:p>
    <w:p w14:paraId="07CD0CCF">
      <w:pPr>
        <w:pStyle w:val="8"/>
        <w:ind w:firstLine="0" w:firstLineChars="0"/>
        <w:rPr>
          <w:szCs w:val="21"/>
        </w:rPr>
      </w:pPr>
      <w:r>
        <w:rPr>
          <w:rFonts w:hint="eastAsia" w:eastAsia="黑体"/>
          <w:sz w:val="20"/>
          <w:szCs w:val="20"/>
          <w:lang w:bidi="ar"/>
        </w:rPr>
        <w:t>注：此表适用于有委托代理人的情况，如为法定代表人比选申请，此表可不填写。</w:t>
      </w:r>
    </w:p>
    <w:p w14:paraId="3F536B57">
      <w:pPr>
        <w:pStyle w:val="8"/>
        <w:rPr>
          <w:szCs w:val="21"/>
        </w:rPr>
      </w:pPr>
    </w:p>
    <w:p w14:paraId="7899EF65">
      <w:pPr>
        <w:rPr>
          <w:sz w:val="18"/>
        </w:rPr>
      </w:pPr>
      <w:r>
        <w:rPr>
          <w:szCs w:val="21"/>
        </w:rPr>
        <w:br w:type="page"/>
      </w:r>
      <w:bookmarkStart w:id="502" w:name="page83"/>
      <w:bookmarkEnd w:id="502"/>
      <w:bookmarkStart w:id="503" w:name="page86"/>
      <w:bookmarkEnd w:id="503"/>
    </w:p>
    <w:p w14:paraId="7246777C">
      <w:pPr>
        <w:spacing w:line="1" w:lineRule="exact"/>
      </w:pPr>
      <w:bookmarkStart w:id="504" w:name="page85"/>
      <w:bookmarkEnd w:id="504"/>
    </w:p>
    <w:p w14:paraId="6B951D11">
      <w:pPr>
        <w:spacing w:line="366" w:lineRule="exact"/>
        <w:jc w:val="center"/>
        <w:outlineLvl w:val="1"/>
        <w:rPr>
          <w:rFonts w:ascii="黑体" w:hAnsi="黑体" w:eastAsia="黑体"/>
          <w:b/>
          <w:sz w:val="32"/>
        </w:rPr>
      </w:pPr>
      <w:bookmarkStart w:id="505" w:name="page87"/>
      <w:bookmarkEnd w:id="505"/>
      <w:bookmarkStart w:id="506" w:name="_Toc7480"/>
      <w:bookmarkStart w:id="507" w:name="_Toc94173337"/>
      <w:bookmarkStart w:id="508" w:name="_Toc535326622"/>
      <w:bookmarkStart w:id="509" w:name="_Toc12090"/>
      <w:bookmarkStart w:id="510" w:name="_Toc30710"/>
      <w:r>
        <w:rPr>
          <w:rFonts w:hint="eastAsia" w:ascii="黑体" w:hAnsi="黑体" w:eastAsia="黑体"/>
          <w:b/>
          <w:sz w:val="32"/>
        </w:rPr>
        <w:t>四、服务要求偏差表</w:t>
      </w:r>
      <w:bookmarkEnd w:id="506"/>
      <w:bookmarkEnd w:id="507"/>
      <w:bookmarkEnd w:id="508"/>
      <w:bookmarkEnd w:id="509"/>
      <w:bookmarkEnd w:id="510"/>
    </w:p>
    <w:p w14:paraId="6E44E95C">
      <w:pPr>
        <w:spacing w:line="20" w:lineRule="exact"/>
      </w:pPr>
    </w:p>
    <w:p w14:paraId="2E48A7CB">
      <w:pPr>
        <w:keepNext w:val="0"/>
        <w:keepLines w:val="0"/>
        <w:pageBreakBefore w:val="0"/>
        <w:widowControl w:val="0"/>
        <w:kinsoku/>
        <w:wordWrap/>
        <w:overflowPunct/>
        <w:topLinePunct w:val="0"/>
        <w:autoSpaceDE/>
        <w:autoSpaceDN/>
        <w:bidi w:val="0"/>
        <w:adjustRightInd/>
        <w:snapToGrid/>
        <w:spacing w:line="240" w:lineRule="auto"/>
        <w:textAlignment w:val="auto"/>
      </w:pPr>
    </w:p>
    <w:p w14:paraId="2D153C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lang w:eastAsia="zh-CN"/>
        </w:rPr>
        <w:t>（</w:t>
      </w:r>
      <w:r>
        <w:rPr>
          <w:rFonts w:hint="eastAsia"/>
          <w:lang w:val="en-US" w:eastAsia="zh-CN"/>
        </w:rPr>
        <w:t>若无偏差，可不填</w:t>
      </w:r>
      <w:r>
        <w:rPr>
          <w:rFonts w:hint="eastAsia"/>
          <w:lang w:eastAsia="zh-CN"/>
        </w:rPr>
        <w:t>）</w:t>
      </w:r>
    </w:p>
    <w:tbl>
      <w:tblPr>
        <w:tblStyle w:val="16"/>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3002"/>
        <w:gridCol w:w="2887"/>
        <w:gridCol w:w="2551"/>
      </w:tblGrid>
      <w:tr w14:paraId="435B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37A7B7E8">
            <w:pPr>
              <w:spacing w:line="240" w:lineRule="exact"/>
              <w:jc w:val="center"/>
              <w:rPr>
                <w:b/>
                <w:szCs w:val="21"/>
              </w:rPr>
            </w:pPr>
            <w:r>
              <w:rPr>
                <w:rFonts w:hint="eastAsia"/>
                <w:b/>
                <w:szCs w:val="21"/>
              </w:rPr>
              <w:t>序号</w:t>
            </w:r>
          </w:p>
        </w:tc>
        <w:tc>
          <w:tcPr>
            <w:tcW w:w="3002" w:type="dxa"/>
            <w:noWrap w:val="0"/>
            <w:vAlign w:val="center"/>
          </w:tcPr>
          <w:p w14:paraId="5668FB6B">
            <w:pPr>
              <w:spacing w:line="240" w:lineRule="exact"/>
              <w:ind w:left="260"/>
              <w:jc w:val="center"/>
              <w:rPr>
                <w:b/>
                <w:szCs w:val="21"/>
              </w:rPr>
            </w:pPr>
            <w:r>
              <w:rPr>
                <w:rFonts w:hint="eastAsia"/>
                <w:b/>
                <w:szCs w:val="21"/>
              </w:rPr>
              <w:t>比选文件章节及条款号</w:t>
            </w:r>
          </w:p>
        </w:tc>
        <w:tc>
          <w:tcPr>
            <w:tcW w:w="2887" w:type="dxa"/>
            <w:noWrap w:val="0"/>
            <w:vAlign w:val="center"/>
          </w:tcPr>
          <w:p w14:paraId="71CC7CBC">
            <w:pPr>
              <w:spacing w:line="240" w:lineRule="exact"/>
              <w:jc w:val="center"/>
              <w:rPr>
                <w:b/>
                <w:szCs w:val="21"/>
              </w:rPr>
            </w:pPr>
            <w:r>
              <w:rPr>
                <w:rFonts w:hint="eastAsia"/>
                <w:b/>
                <w:szCs w:val="21"/>
              </w:rPr>
              <w:t>比选申请文件章节及条款号</w:t>
            </w:r>
          </w:p>
        </w:tc>
        <w:tc>
          <w:tcPr>
            <w:tcW w:w="2551" w:type="dxa"/>
            <w:noWrap w:val="0"/>
            <w:vAlign w:val="center"/>
          </w:tcPr>
          <w:p w14:paraId="0AE3AE41">
            <w:pPr>
              <w:spacing w:line="240" w:lineRule="exact"/>
              <w:jc w:val="center"/>
              <w:rPr>
                <w:rFonts w:ascii="宋体" w:hAnsi="宋体"/>
                <w:b/>
                <w:w w:val="97"/>
                <w:szCs w:val="21"/>
              </w:rPr>
            </w:pPr>
            <w:r>
              <w:rPr>
                <w:rFonts w:hint="eastAsia"/>
                <w:b/>
                <w:szCs w:val="21"/>
              </w:rPr>
              <w:t>偏差说明</w:t>
            </w:r>
          </w:p>
        </w:tc>
      </w:tr>
      <w:tr w14:paraId="5063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2392F776">
            <w:pPr>
              <w:spacing w:line="360" w:lineRule="auto"/>
              <w:jc w:val="center"/>
              <w:rPr>
                <w:rFonts w:cs="宋体"/>
                <w:b/>
                <w:szCs w:val="21"/>
              </w:rPr>
            </w:pPr>
            <w:r>
              <w:rPr>
                <w:rFonts w:hint="eastAsia" w:cs="宋体"/>
                <w:b/>
                <w:szCs w:val="21"/>
              </w:rPr>
              <w:t>1</w:t>
            </w:r>
          </w:p>
        </w:tc>
        <w:tc>
          <w:tcPr>
            <w:tcW w:w="3002" w:type="dxa"/>
            <w:noWrap w:val="0"/>
            <w:vAlign w:val="center"/>
          </w:tcPr>
          <w:p w14:paraId="418F2C23">
            <w:pPr>
              <w:spacing w:line="360" w:lineRule="auto"/>
              <w:jc w:val="center"/>
              <w:rPr>
                <w:rFonts w:cs="宋体"/>
                <w:b/>
                <w:szCs w:val="21"/>
              </w:rPr>
            </w:pPr>
          </w:p>
        </w:tc>
        <w:tc>
          <w:tcPr>
            <w:tcW w:w="2887" w:type="dxa"/>
            <w:noWrap w:val="0"/>
            <w:vAlign w:val="center"/>
          </w:tcPr>
          <w:p w14:paraId="2CDA23D5">
            <w:pPr>
              <w:spacing w:line="360" w:lineRule="auto"/>
              <w:jc w:val="center"/>
              <w:rPr>
                <w:rFonts w:cs="宋体"/>
                <w:b/>
                <w:szCs w:val="21"/>
              </w:rPr>
            </w:pPr>
          </w:p>
        </w:tc>
        <w:tc>
          <w:tcPr>
            <w:tcW w:w="2551" w:type="dxa"/>
            <w:noWrap w:val="0"/>
            <w:vAlign w:val="center"/>
          </w:tcPr>
          <w:p w14:paraId="2AB52CC6">
            <w:pPr>
              <w:spacing w:line="360" w:lineRule="auto"/>
              <w:jc w:val="center"/>
              <w:rPr>
                <w:rFonts w:cs="宋体"/>
                <w:b/>
                <w:szCs w:val="21"/>
              </w:rPr>
            </w:pPr>
          </w:p>
        </w:tc>
      </w:tr>
      <w:tr w14:paraId="722F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2A208FED">
            <w:pPr>
              <w:spacing w:line="360" w:lineRule="auto"/>
              <w:jc w:val="center"/>
              <w:rPr>
                <w:rFonts w:cs="宋体"/>
                <w:b/>
                <w:szCs w:val="21"/>
              </w:rPr>
            </w:pPr>
            <w:r>
              <w:rPr>
                <w:rFonts w:hint="eastAsia" w:cs="宋体"/>
                <w:b/>
                <w:szCs w:val="21"/>
              </w:rPr>
              <w:t>2</w:t>
            </w:r>
          </w:p>
        </w:tc>
        <w:tc>
          <w:tcPr>
            <w:tcW w:w="3002" w:type="dxa"/>
            <w:noWrap w:val="0"/>
            <w:vAlign w:val="center"/>
          </w:tcPr>
          <w:p w14:paraId="4C48CB9C">
            <w:pPr>
              <w:spacing w:line="360" w:lineRule="auto"/>
              <w:jc w:val="center"/>
              <w:rPr>
                <w:rFonts w:cs="宋体"/>
                <w:b/>
                <w:szCs w:val="21"/>
              </w:rPr>
            </w:pPr>
          </w:p>
        </w:tc>
        <w:tc>
          <w:tcPr>
            <w:tcW w:w="2887" w:type="dxa"/>
            <w:noWrap w:val="0"/>
            <w:vAlign w:val="center"/>
          </w:tcPr>
          <w:p w14:paraId="56BD1134">
            <w:pPr>
              <w:spacing w:line="360" w:lineRule="auto"/>
              <w:jc w:val="center"/>
              <w:rPr>
                <w:rFonts w:cs="宋体"/>
                <w:b/>
                <w:szCs w:val="21"/>
              </w:rPr>
            </w:pPr>
          </w:p>
        </w:tc>
        <w:tc>
          <w:tcPr>
            <w:tcW w:w="2551" w:type="dxa"/>
            <w:noWrap w:val="0"/>
            <w:vAlign w:val="center"/>
          </w:tcPr>
          <w:p w14:paraId="4A482204">
            <w:pPr>
              <w:spacing w:line="360" w:lineRule="auto"/>
              <w:jc w:val="center"/>
              <w:rPr>
                <w:rFonts w:cs="宋体"/>
                <w:b/>
                <w:szCs w:val="21"/>
              </w:rPr>
            </w:pPr>
          </w:p>
        </w:tc>
      </w:tr>
      <w:tr w14:paraId="7C12F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12616D1F">
            <w:pPr>
              <w:spacing w:line="360" w:lineRule="auto"/>
              <w:jc w:val="center"/>
              <w:rPr>
                <w:rFonts w:cs="宋体"/>
                <w:b/>
                <w:szCs w:val="21"/>
              </w:rPr>
            </w:pPr>
            <w:r>
              <w:rPr>
                <w:rFonts w:hint="eastAsia" w:cs="宋体"/>
                <w:b/>
                <w:szCs w:val="21"/>
              </w:rPr>
              <w:t>3</w:t>
            </w:r>
          </w:p>
        </w:tc>
        <w:tc>
          <w:tcPr>
            <w:tcW w:w="3002" w:type="dxa"/>
            <w:noWrap w:val="0"/>
            <w:vAlign w:val="center"/>
          </w:tcPr>
          <w:p w14:paraId="236202BA">
            <w:pPr>
              <w:spacing w:line="360" w:lineRule="auto"/>
              <w:jc w:val="center"/>
              <w:rPr>
                <w:rFonts w:cs="宋体"/>
                <w:b/>
                <w:szCs w:val="21"/>
              </w:rPr>
            </w:pPr>
          </w:p>
        </w:tc>
        <w:tc>
          <w:tcPr>
            <w:tcW w:w="2887" w:type="dxa"/>
            <w:noWrap w:val="0"/>
            <w:vAlign w:val="center"/>
          </w:tcPr>
          <w:p w14:paraId="626416C9">
            <w:pPr>
              <w:spacing w:line="360" w:lineRule="auto"/>
              <w:jc w:val="center"/>
              <w:rPr>
                <w:rFonts w:cs="宋体"/>
                <w:b/>
                <w:szCs w:val="21"/>
              </w:rPr>
            </w:pPr>
          </w:p>
        </w:tc>
        <w:tc>
          <w:tcPr>
            <w:tcW w:w="2551" w:type="dxa"/>
            <w:noWrap w:val="0"/>
            <w:vAlign w:val="center"/>
          </w:tcPr>
          <w:p w14:paraId="5F442952">
            <w:pPr>
              <w:spacing w:line="360" w:lineRule="auto"/>
              <w:jc w:val="center"/>
              <w:rPr>
                <w:rFonts w:cs="宋体"/>
                <w:b/>
                <w:szCs w:val="21"/>
              </w:rPr>
            </w:pPr>
          </w:p>
        </w:tc>
      </w:tr>
      <w:tr w14:paraId="0AF2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5067A868">
            <w:pPr>
              <w:spacing w:line="360" w:lineRule="auto"/>
              <w:jc w:val="center"/>
              <w:rPr>
                <w:rFonts w:cs="宋体"/>
                <w:b/>
                <w:szCs w:val="21"/>
              </w:rPr>
            </w:pPr>
            <w:r>
              <w:rPr>
                <w:rFonts w:hint="eastAsia" w:cs="宋体"/>
                <w:b/>
                <w:szCs w:val="21"/>
              </w:rPr>
              <w:t>4</w:t>
            </w:r>
          </w:p>
        </w:tc>
        <w:tc>
          <w:tcPr>
            <w:tcW w:w="3002" w:type="dxa"/>
            <w:noWrap w:val="0"/>
            <w:vAlign w:val="center"/>
          </w:tcPr>
          <w:p w14:paraId="453B6023">
            <w:pPr>
              <w:spacing w:line="360" w:lineRule="auto"/>
              <w:jc w:val="center"/>
              <w:rPr>
                <w:rFonts w:cs="宋体"/>
                <w:b/>
                <w:szCs w:val="21"/>
              </w:rPr>
            </w:pPr>
          </w:p>
        </w:tc>
        <w:tc>
          <w:tcPr>
            <w:tcW w:w="2887" w:type="dxa"/>
            <w:noWrap w:val="0"/>
            <w:vAlign w:val="center"/>
          </w:tcPr>
          <w:p w14:paraId="1152980F">
            <w:pPr>
              <w:spacing w:line="360" w:lineRule="auto"/>
              <w:jc w:val="center"/>
              <w:rPr>
                <w:rFonts w:cs="宋体"/>
                <w:b/>
                <w:szCs w:val="21"/>
              </w:rPr>
            </w:pPr>
          </w:p>
        </w:tc>
        <w:tc>
          <w:tcPr>
            <w:tcW w:w="2551" w:type="dxa"/>
            <w:noWrap w:val="0"/>
            <w:vAlign w:val="center"/>
          </w:tcPr>
          <w:p w14:paraId="5153FDDB">
            <w:pPr>
              <w:spacing w:line="360" w:lineRule="auto"/>
              <w:jc w:val="center"/>
              <w:rPr>
                <w:rFonts w:cs="宋体"/>
                <w:b/>
                <w:szCs w:val="21"/>
              </w:rPr>
            </w:pPr>
          </w:p>
        </w:tc>
      </w:tr>
      <w:tr w14:paraId="56D6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4A9DE984">
            <w:pPr>
              <w:spacing w:line="360" w:lineRule="auto"/>
              <w:jc w:val="center"/>
              <w:rPr>
                <w:rFonts w:cs="宋体"/>
                <w:b/>
                <w:szCs w:val="21"/>
              </w:rPr>
            </w:pPr>
            <w:r>
              <w:rPr>
                <w:rFonts w:hint="eastAsia" w:cs="宋体"/>
                <w:b/>
                <w:szCs w:val="21"/>
              </w:rPr>
              <w:t>5</w:t>
            </w:r>
          </w:p>
        </w:tc>
        <w:tc>
          <w:tcPr>
            <w:tcW w:w="3002" w:type="dxa"/>
            <w:noWrap w:val="0"/>
            <w:vAlign w:val="center"/>
          </w:tcPr>
          <w:p w14:paraId="644B0DDA">
            <w:pPr>
              <w:spacing w:line="360" w:lineRule="auto"/>
              <w:jc w:val="center"/>
              <w:rPr>
                <w:rFonts w:cs="宋体"/>
                <w:b/>
                <w:szCs w:val="21"/>
              </w:rPr>
            </w:pPr>
          </w:p>
        </w:tc>
        <w:tc>
          <w:tcPr>
            <w:tcW w:w="2887" w:type="dxa"/>
            <w:noWrap w:val="0"/>
            <w:vAlign w:val="center"/>
          </w:tcPr>
          <w:p w14:paraId="220FFEEB">
            <w:pPr>
              <w:spacing w:line="360" w:lineRule="auto"/>
              <w:jc w:val="center"/>
              <w:rPr>
                <w:rFonts w:cs="宋体"/>
                <w:b/>
                <w:szCs w:val="21"/>
              </w:rPr>
            </w:pPr>
          </w:p>
        </w:tc>
        <w:tc>
          <w:tcPr>
            <w:tcW w:w="2551" w:type="dxa"/>
            <w:noWrap w:val="0"/>
            <w:vAlign w:val="center"/>
          </w:tcPr>
          <w:p w14:paraId="5263A102">
            <w:pPr>
              <w:spacing w:line="360" w:lineRule="auto"/>
              <w:jc w:val="center"/>
              <w:rPr>
                <w:rFonts w:cs="宋体"/>
                <w:b/>
                <w:szCs w:val="21"/>
              </w:rPr>
            </w:pPr>
          </w:p>
        </w:tc>
      </w:tr>
      <w:tr w14:paraId="3E1B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79DA8D66">
            <w:pPr>
              <w:spacing w:line="360" w:lineRule="auto"/>
              <w:jc w:val="center"/>
              <w:rPr>
                <w:rFonts w:cs="宋体"/>
                <w:b/>
                <w:szCs w:val="21"/>
              </w:rPr>
            </w:pPr>
          </w:p>
        </w:tc>
        <w:tc>
          <w:tcPr>
            <w:tcW w:w="3002" w:type="dxa"/>
            <w:noWrap w:val="0"/>
            <w:vAlign w:val="center"/>
          </w:tcPr>
          <w:p w14:paraId="6E24F64D">
            <w:pPr>
              <w:spacing w:line="360" w:lineRule="auto"/>
              <w:jc w:val="center"/>
              <w:rPr>
                <w:rFonts w:cs="宋体"/>
                <w:b/>
                <w:szCs w:val="21"/>
              </w:rPr>
            </w:pPr>
          </w:p>
        </w:tc>
        <w:tc>
          <w:tcPr>
            <w:tcW w:w="2887" w:type="dxa"/>
            <w:noWrap w:val="0"/>
            <w:vAlign w:val="center"/>
          </w:tcPr>
          <w:p w14:paraId="7BCB442D">
            <w:pPr>
              <w:spacing w:line="360" w:lineRule="auto"/>
              <w:jc w:val="center"/>
              <w:rPr>
                <w:rFonts w:cs="宋体"/>
                <w:b/>
                <w:szCs w:val="21"/>
              </w:rPr>
            </w:pPr>
          </w:p>
        </w:tc>
        <w:tc>
          <w:tcPr>
            <w:tcW w:w="2551" w:type="dxa"/>
            <w:noWrap w:val="0"/>
            <w:vAlign w:val="center"/>
          </w:tcPr>
          <w:p w14:paraId="671598F6">
            <w:pPr>
              <w:spacing w:line="360" w:lineRule="auto"/>
              <w:jc w:val="center"/>
              <w:rPr>
                <w:rFonts w:cs="宋体"/>
                <w:b/>
                <w:szCs w:val="21"/>
              </w:rPr>
            </w:pPr>
          </w:p>
        </w:tc>
      </w:tr>
      <w:tr w14:paraId="794B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5BC69006">
            <w:pPr>
              <w:spacing w:line="360" w:lineRule="auto"/>
              <w:jc w:val="center"/>
              <w:rPr>
                <w:rFonts w:cs="宋体"/>
                <w:b/>
                <w:szCs w:val="21"/>
              </w:rPr>
            </w:pPr>
          </w:p>
        </w:tc>
        <w:tc>
          <w:tcPr>
            <w:tcW w:w="3002" w:type="dxa"/>
            <w:noWrap w:val="0"/>
            <w:vAlign w:val="center"/>
          </w:tcPr>
          <w:p w14:paraId="5BC1C25C">
            <w:pPr>
              <w:spacing w:line="360" w:lineRule="auto"/>
              <w:jc w:val="center"/>
              <w:rPr>
                <w:rFonts w:cs="宋体"/>
                <w:b/>
                <w:szCs w:val="21"/>
              </w:rPr>
            </w:pPr>
          </w:p>
        </w:tc>
        <w:tc>
          <w:tcPr>
            <w:tcW w:w="2887" w:type="dxa"/>
            <w:noWrap w:val="0"/>
            <w:vAlign w:val="center"/>
          </w:tcPr>
          <w:p w14:paraId="0607A92E">
            <w:pPr>
              <w:spacing w:line="360" w:lineRule="auto"/>
              <w:jc w:val="center"/>
              <w:rPr>
                <w:rFonts w:cs="宋体"/>
                <w:b/>
                <w:szCs w:val="21"/>
              </w:rPr>
            </w:pPr>
          </w:p>
        </w:tc>
        <w:tc>
          <w:tcPr>
            <w:tcW w:w="2551" w:type="dxa"/>
            <w:noWrap w:val="0"/>
            <w:vAlign w:val="center"/>
          </w:tcPr>
          <w:p w14:paraId="09F954D4">
            <w:pPr>
              <w:spacing w:line="360" w:lineRule="auto"/>
              <w:jc w:val="center"/>
              <w:rPr>
                <w:rFonts w:cs="宋体"/>
                <w:b/>
                <w:szCs w:val="21"/>
              </w:rPr>
            </w:pPr>
          </w:p>
        </w:tc>
      </w:tr>
      <w:tr w14:paraId="4CC9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7FAC0DFE">
            <w:pPr>
              <w:spacing w:line="360" w:lineRule="auto"/>
              <w:jc w:val="center"/>
              <w:rPr>
                <w:rFonts w:cs="宋体"/>
                <w:b/>
                <w:szCs w:val="21"/>
              </w:rPr>
            </w:pPr>
          </w:p>
        </w:tc>
        <w:tc>
          <w:tcPr>
            <w:tcW w:w="3002" w:type="dxa"/>
            <w:noWrap w:val="0"/>
            <w:vAlign w:val="center"/>
          </w:tcPr>
          <w:p w14:paraId="1F27682B">
            <w:pPr>
              <w:spacing w:line="360" w:lineRule="auto"/>
              <w:jc w:val="center"/>
              <w:rPr>
                <w:rFonts w:cs="宋体"/>
                <w:b/>
                <w:szCs w:val="21"/>
              </w:rPr>
            </w:pPr>
          </w:p>
        </w:tc>
        <w:tc>
          <w:tcPr>
            <w:tcW w:w="2887" w:type="dxa"/>
            <w:noWrap w:val="0"/>
            <w:vAlign w:val="center"/>
          </w:tcPr>
          <w:p w14:paraId="4A0D9984">
            <w:pPr>
              <w:spacing w:line="360" w:lineRule="auto"/>
              <w:jc w:val="center"/>
              <w:rPr>
                <w:rFonts w:cs="宋体"/>
                <w:b/>
                <w:szCs w:val="21"/>
              </w:rPr>
            </w:pPr>
          </w:p>
        </w:tc>
        <w:tc>
          <w:tcPr>
            <w:tcW w:w="2551" w:type="dxa"/>
            <w:noWrap w:val="0"/>
            <w:vAlign w:val="center"/>
          </w:tcPr>
          <w:p w14:paraId="561CB08B">
            <w:pPr>
              <w:spacing w:line="360" w:lineRule="auto"/>
              <w:jc w:val="center"/>
              <w:rPr>
                <w:rFonts w:cs="宋体"/>
                <w:b/>
                <w:szCs w:val="21"/>
              </w:rPr>
            </w:pPr>
          </w:p>
        </w:tc>
      </w:tr>
      <w:tr w14:paraId="5933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noWrap w:val="0"/>
            <w:vAlign w:val="center"/>
          </w:tcPr>
          <w:p w14:paraId="4A4A7AFD">
            <w:pPr>
              <w:spacing w:line="360" w:lineRule="auto"/>
              <w:jc w:val="center"/>
              <w:rPr>
                <w:rFonts w:cs="宋体"/>
                <w:b/>
                <w:szCs w:val="21"/>
              </w:rPr>
            </w:pPr>
            <w:r>
              <w:rPr>
                <w:rFonts w:hint="eastAsia" w:cs="宋体"/>
                <w:b/>
                <w:szCs w:val="21"/>
              </w:rPr>
              <w:t>……</w:t>
            </w:r>
          </w:p>
        </w:tc>
        <w:tc>
          <w:tcPr>
            <w:tcW w:w="3002" w:type="dxa"/>
            <w:noWrap w:val="0"/>
            <w:vAlign w:val="center"/>
          </w:tcPr>
          <w:p w14:paraId="1D777D8E">
            <w:pPr>
              <w:spacing w:line="360" w:lineRule="auto"/>
              <w:jc w:val="center"/>
              <w:rPr>
                <w:rFonts w:cs="宋体"/>
                <w:b/>
                <w:szCs w:val="21"/>
              </w:rPr>
            </w:pPr>
          </w:p>
        </w:tc>
        <w:tc>
          <w:tcPr>
            <w:tcW w:w="2887" w:type="dxa"/>
            <w:noWrap w:val="0"/>
            <w:vAlign w:val="center"/>
          </w:tcPr>
          <w:p w14:paraId="65AA866A">
            <w:pPr>
              <w:spacing w:line="360" w:lineRule="auto"/>
              <w:jc w:val="center"/>
              <w:rPr>
                <w:rFonts w:cs="宋体"/>
                <w:b/>
                <w:szCs w:val="21"/>
              </w:rPr>
            </w:pPr>
          </w:p>
        </w:tc>
        <w:tc>
          <w:tcPr>
            <w:tcW w:w="2551" w:type="dxa"/>
            <w:noWrap w:val="0"/>
            <w:vAlign w:val="center"/>
          </w:tcPr>
          <w:p w14:paraId="1757870A">
            <w:pPr>
              <w:spacing w:line="360" w:lineRule="auto"/>
              <w:jc w:val="center"/>
              <w:rPr>
                <w:rFonts w:cs="宋体"/>
                <w:b/>
                <w:szCs w:val="21"/>
              </w:rPr>
            </w:pPr>
          </w:p>
        </w:tc>
      </w:tr>
    </w:tbl>
    <w:p w14:paraId="3386625C">
      <w:pPr>
        <w:spacing w:line="240" w:lineRule="exact"/>
        <w:ind w:right="20"/>
        <w:rPr>
          <w:b/>
        </w:rPr>
      </w:pPr>
    </w:p>
    <w:p w14:paraId="571174D0">
      <w:pPr>
        <w:spacing w:line="240" w:lineRule="exact"/>
        <w:ind w:right="20"/>
        <w:rPr>
          <w:b/>
        </w:rPr>
      </w:pPr>
      <w:r>
        <w:rPr>
          <w:rFonts w:hint="eastAsia"/>
          <w:b/>
        </w:rPr>
        <w:t>备注：除服务要求偏差表列出的偏差外，比选申请人响应比选文件的全部要求。</w:t>
      </w:r>
    </w:p>
    <w:p w14:paraId="64FCB028">
      <w:pPr>
        <w:spacing w:line="200" w:lineRule="exact"/>
      </w:pPr>
    </w:p>
    <w:p w14:paraId="4C1DDAF2">
      <w:pPr>
        <w:spacing w:line="480" w:lineRule="auto"/>
        <w:jc w:val="right"/>
        <w:rPr>
          <w:szCs w:val="21"/>
        </w:rPr>
      </w:pPr>
    </w:p>
    <w:p w14:paraId="04840A3F">
      <w:pPr>
        <w:spacing w:line="480" w:lineRule="auto"/>
        <w:jc w:val="right"/>
        <w:rPr>
          <w:szCs w:val="21"/>
          <w:u w:val="single"/>
        </w:rPr>
      </w:pPr>
      <w:r>
        <w:rPr>
          <w:rFonts w:hint="eastAsia"/>
          <w:szCs w:val="21"/>
        </w:rPr>
        <w:t>法定代表人或授权代理人：</w:t>
      </w:r>
      <w:r>
        <w:rPr>
          <w:rFonts w:hint="eastAsia"/>
          <w:szCs w:val="21"/>
          <w:u w:val="single"/>
        </w:rPr>
        <w:t>（签字或盖章）</w:t>
      </w:r>
    </w:p>
    <w:p w14:paraId="1EED6CC6">
      <w:pPr>
        <w:spacing w:line="480" w:lineRule="auto"/>
        <w:jc w:val="right"/>
        <w:rPr>
          <w:szCs w:val="21"/>
        </w:rPr>
      </w:pPr>
      <w:r>
        <w:rPr>
          <w:rFonts w:hint="eastAsia"/>
          <w:szCs w:val="21"/>
        </w:rPr>
        <w:t xml:space="preserve">                                                     年   月   日</w:t>
      </w:r>
    </w:p>
    <w:p w14:paraId="0D108EF3">
      <w:pPr>
        <w:rPr>
          <w:szCs w:val="21"/>
        </w:rPr>
      </w:pPr>
    </w:p>
    <w:p w14:paraId="4EF9D483">
      <w:pPr>
        <w:rPr>
          <w:szCs w:val="21"/>
        </w:rPr>
      </w:pPr>
    </w:p>
    <w:p w14:paraId="09FD0592">
      <w:pPr>
        <w:rPr>
          <w:szCs w:val="21"/>
        </w:rPr>
      </w:pPr>
    </w:p>
    <w:p w14:paraId="106B62C2">
      <w:pPr>
        <w:rPr>
          <w:szCs w:val="21"/>
        </w:rPr>
      </w:pPr>
    </w:p>
    <w:p w14:paraId="72C6583F">
      <w:pPr>
        <w:tabs>
          <w:tab w:val="left" w:pos="7140"/>
        </w:tabs>
        <w:rPr>
          <w:szCs w:val="21"/>
        </w:rPr>
      </w:pPr>
      <w:r>
        <w:rPr>
          <w:szCs w:val="21"/>
        </w:rPr>
        <w:tab/>
      </w:r>
    </w:p>
    <w:p w14:paraId="309ABF8A">
      <w:r>
        <w:rPr>
          <w:szCs w:val="21"/>
        </w:rPr>
        <w:br w:type="page"/>
      </w:r>
    </w:p>
    <w:p w14:paraId="2C1153D0">
      <w:pPr>
        <w:tabs>
          <w:tab w:val="left" w:pos="-2880"/>
        </w:tabs>
        <w:jc w:val="center"/>
        <w:outlineLvl w:val="1"/>
        <w:rPr>
          <w:rFonts w:ascii="黑体" w:hAnsi="黑体" w:eastAsia="黑体"/>
          <w:b/>
          <w:sz w:val="32"/>
        </w:rPr>
      </w:pPr>
      <w:bookmarkStart w:id="511" w:name="_Toc535326624"/>
      <w:bookmarkStart w:id="512" w:name="_Toc7275"/>
      <w:bookmarkStart w:id="513" w:name="_Toc22619"/>
      <w:bookmarkStart w:id="514" w:name="_Toc94173338"/>
      <w:r>
        <w:rPr>
          <w:rFonts w:hint="eastAsia" w:ascii="黑体" w:hAnsi="黑体" w:eastAsia="黑体"/>
          <w:b/>
          <w:sz w:val="32"/>
        </w:rPr>
        <w:t>五、资格审查资料</w:t>
      </w:r>
      <w:bookmarkEnd w:id="511"/>
      <w:bookmarkEnd w:id="512"/>
      <w:bookmarkEnd w:id="513"/>
      <w:bookmarkEnd w:id="514"/>
    </w:p>
    <w:bookmarkEnd w:id="485"/>
    <w:bookmarkEnd w:id="486"/>
    <w:bookmarkEnd w:id="487"/>
    <w:bookmarkEnd w:id="488"/>
    <w:bookmarkEnd w:id="489"/>
    <w:bookmarkEnd w:id="490"/>
    <w:bookmarkEnd w:id="491"/>
    <w:p w14:paraId="7E35C180">
      <w:pPr>
        <w:spacing w:line="320" w:lineRule="exact"/>
        <w:ind w:left="500"/>
        <w:outlineLvl w:val="1"/>
        <w:rPr>
          <w:rFonts w:ascii="宋体" w:hAnsi="宋体"/>
          <w:sz w:val="28"/>
        </w:rPr>
      </w:pPr>
      <w:bookmarkStart w:id="515" w:name="_Toc7596"/>
      <w:bookmarkStart w:id="516" w:name="_Toc4914"/>
      <w:bookmarkStart w:id="517" w:name="_Toc179632833"/>
      <w:bookmarkStart w:id="518" w:name="_Toc152042602"/>
      <w:bookmarkStart w:id="519" w:name="_Toc152045813"/>
      <w:bookmarkStart w:id="520" w:name="_Toc144974881"/>
      <w:r>
        <w:rPr>
          <w:rFonts w:ascii="宋体" w:hAnsi="宋体"/>
          <w:sz w:val="28"/>
        </w:rPr>
        <w:t>（</w:t>
      </w:r>
      <w:r>
        <w:rPr>
          <w:rFonts w:hint="eastAsia" w:ascii="宋体" w:hAnsi="宋体"/>
          <w:sz w:val="28"/>
        </w:rPr>
        <w:t>一</w:t>
      </w:r>
      <w:r>
        <w:rPr>
          <w:rFonts w:ascii="宋体" w:hAnsi="宋体"/>
          <w:sz w:val="28"/>
        </w:rPr>
        <w:t>）</w:t>
      </w:r>
      <w:r>
        <w:rPr>
          <w:rFonts w:hint="eastAsia" w:ascii="宋体" w:hAnsi="宋体"/>
          <w:sz w:val="28"/>
        </w:rPr>
        <w:t>基本情况</w:t>
      </w:r>
      <w:bookmarkEnd w:id="515"/>
      <w:bookmarkEnd w:id="516"/>
    </w:p>
    <w:p w14:paraId="3CA29A97">
      <w:pPr>
        <w:spacing w:line="108" w:lineRule="exact"/>
      </w:pPr>
    </w:p>
    <w:tbl>
      <w:tblPr>
        <w:tblStyle w:val="16"/>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14:paraId="427F9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76F40C39">
            <w:pPr>
              <w:topLinePunct/>
              <w:spacing w:line="360" w:lineRule="auto"/>
              <w:jc w:val="center"/>
              <w:rPr>
                <w:rFonts w:ascii="宋体" w:hAnsi="宋体"/>
                <w:color w:val="000000"/>
                <w:szCs w:val="21"/>
              </w:rPr>
            </w:pPr>
            <w:r>
              <w:rPr>
                <w:rFonts w:hint="eastAsia" w:ascii="宋体" w:hAnsi="宋体"/>
                <w:color w:val="000000"/>
                <w:szCs w:val="21"/>
              </w:rPr>
              <w:t>比选申请人</w:t>
            </w:r>
            <w:r>
              <w:rPr>
                <w:rFonts w:ascii="宋体" w:hAnsi="宋体"/>
                <w:color w:val="000000"/>
                <w:szCs w:val="21"/>
              </w:rPr>
              <w:t>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6E88743D">
            <w:pPr>
              <w:topLinePunct/>
              <w:spacing w:line="360" w:lineRule="auto"/>
              <w:jc w:val="center"/>
              <w:rPr>
                <w:rFonts w:ascii="宋体" w:hAnsi="宋体"/>
                <w:color w:val="000000"/>
                <w:szCs w:val="21"/>
              </w:rPr>
            </w:pPr>
          </w:p>
        </w:tc>
      </w:tr>
      <w:tr w14:paraId="5626D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130C61DA">
            <w:pPr>
              <w:topLinePunct/>
              <w:spacing w:line="360" w:lineRule="auto"/>
              <w:jc w:val="center"/>
              <w:rPr>
                <w:rFonts w:ascii="宋体" w:hAnsi="宋体"/>
                <w:color w:val="000000"/>
                <w:szCs w:val="21"/>
              </w:rPr>
            </w:pPr>
            <w:r>
              <w:rPr>
                <w:rFonts w:ascii="宋体" w:hAnsi="宋体"/>
                <w:color w:val="000000"/>
                <w:szCs w:val="21"/>
              </w:rPr>
              <w:t>注册资金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14:paraId="6BD33837">
            <w:pPr>
              <w:topLinePunct/>
              <w:spacing w:line="360" w:lineRule="auto"/>
              <w:jc w:val="center"/>
              <w:rPr>
                <w:rFonts w:ascii="宋体" w:hAnsi="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DE24A6D">
            <w:pPr>
              <w:topLinePunct/>
              <w:spacing w:line="360" w:lineRule="auto"/>
              <w:jc w:val="center"/>
              <w:rPr>
                <w:rFonts w:ascii="宋体" w:hAnsi="宋体"/>
                <w:color w:val="000000"/>
                <w:szCs w:val="21"/>
              </w:rPr>
            </w:pPr>
            <w:r>
              <w:rPr>
                <w:rFonts w:ascii="宋体" w:hAnsi="宋体"/>
                <w:color w:val="000000"/>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522F30">
            <w:pPr>
              <w:topLinePunct/>
              <w:spacing w:line="360" w:lineRule="auto"/>
              <w:jc w:val="center"/>
              <w:rPr>
                <w:rFonts w:ascii="宋体" w:hAnsi="宋体"/>
                <w:color w:val="000000"/>
                <w:szCs w:val="21"/>
              </w:rPr>
            </w:pPr>
          </w:p>
        </w:tc>
      </w:tr>
      <w:tr w14:paraId="4DBC1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5B13FCD5">
            <w:pPr>
              <w:topLinePunct/>
              <w:spacing w:line="360" w:lineRule="auto"/>
              <w:jc w:val="center"/>
              <w:rPr>
                <w:rFonts w:ascii="宋体" w:hAnsi="宋体"/>
                <w:color w:val="000000"/>
                <w:szCs w:val="21"/>
              </w:rPr>
            </w:pPr>
            <w:r>
              <w:rPr>
                <w:rFonts w:ascii="宋体" w:hAnsi="宋体"/>
                <w:color w:val="000000"/>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12BED56C">
            <w:pPr>
              <w:topLinePunct/>
              <w:spacing w:line="360" w:lineRule="auto"/>
              <w:jc w:val="center"/>
              <w:rPr>
                <w:rFonts w:ascii="宋体" w:hAnsi="宋体"/>
                <w:color w:val="000000"/>
                <w:szCs w:val="21"/>
              </w:rPr>
            </w:pPr>
          </w:p>
        </w:tc>
      </w:tr>
      <w:tr w14:paraId="2F6C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1085EAD0">
            <w:pPr>
              <w:topLinePunct/>
              <w:spacing w:line="360" w:lineRule="auto"/>
              <w:jc w:val="center"/>
              <w:rPr>
                <w:rFonts w:ascii="宋体" w:hAnsi="宋体"/>
                <w:color w:val="000000"/>
                <w:szCs w:val="21"/>
              </w:rPr>
            </w:pPr>
            <w:r>
              <w:rPr>
                <w:rFonts w:ascii="宋体" w:hAnsi="宋体"/>
                <w:color w:val="000000"/>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14:paraId="3FB1FF9B">
            <w:pPr>
              <w:topLinePunct/>
              <w:spacing w:line="360" w:lineRule="auto"/>
              <w:jc w:val="center"/>
              <w:rPr>
                <w:rFonts w:ascii="宋体" w:hAnsi="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467063A">
            <w:pPr>
              <w:topLinePunct/>
              <w:spacing w:line="360" w:lineRule="auto"/>
              <w:jc w:val="center"/>
              <w:rPr>
                <w:rFonts w:ascii="宋体" w:hAnsi="宋体"/>
                <w:color w:val="000000"/>
                <w:szCs w:val="21"/>
              </w:rPr>
            </w:pPr>
            <w:r>
              <w:rPr>
                <w:rFonts w:ascii="宋体" w:hAnsi="宋体"/>
                <w:color w:val="000000"/>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102A7D">
            <w:pPr>
              <w:topLinePunct/>
              <w:spacing w:line="360" w:lineRule="auto"/>
              <w:jc w:val="center"/>
              <w:rPr>
                <w:rFonts w:ascii="宋体" w:hAnsi="宋体"/>
                <w:color w:val="000000"/>
                <w:szCs w:val="21"/>
              </w:rPr>
            </w:pPr>
          </w:p>
        </w:tc>
      </w:tr>
      <w:tr w14:paraId="013EF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4876C016">
            <w:pPr>
              <w:topLinePunct/>
              <w:spacing w:line="360" w:lineRule="auto"/>
              <w:jc w:val="center"/>
              <w:rPr>
                <w:rFonts w:ascii="宋体" w:hAnsi="宋体"/>
                <w:color w:val="000000"/>
                <w:szCs w:val="21"/>
              </w:rPr>
            </w:pPr>
            <w:r>
              <w:rPr>
                <w:rFonts w:ascii="宋体" w:hAnsi="宋体"/>
                <w:color w:val="000000"/>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8CF79B9">
            <w:pPr>
              <w:topLinePunct/>
              <w:spacing w:line="360" w:lineRule="auto"/>
              <w:jc w:val="center"/>
              <w:rPr>
                <w:rFonts w:ascii="宋体" w:hAnsi="宋体"/>
                <w:color w:val="000000"/>
                <w:szCs w:val="21"/>
              </w:rPr>
            </w:pPr>
            <w:r>
              <w:rPr>
                <w:rFonts w:ascii="宋体" w:hAnsi="宋体"/>
                <w:color w:val="000000"/>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74965BA">
            <w:pPr>
              <w:topLinePunct/>
              <w:spacing w:line="360" w:lineRule="auto"/>
              <w:jc w:val="center"/>
              <w:rPr>
                <w:rFonts w:ascii="宋体" w:hAnsi="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7B64AEF">
            <w:pPr>
              <w:topLinePunct/>
              <w:spacing w:line="360" w:lineRule="auto"/>
              <w:jc w:val="center"/>
              <w:rPr>
                <w:rFonts w:ascii="宋体" w:hAnsi="宋体"/>
                <w:color w:val="000000"/>
                <w:szCs w:val="21"/>
              </w:rPr>
            </w:pPr>
            <w:r>
              <w:rPr>
                <w:rFonts w:ascii="宋体" w:hAnsi="宋体"/>
                <w:color w:val="000000"/>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B5DB5">
            <w:pPr>
              <w:topLinePunct/>
              <w:spacing w:line="360" w:lineRule="auto"/>
              <w:jc w:val="center"/>
              <w:rPr>
                <w:rFonts w:ascii="宋体" w:hAnsi="宋体"/>
                <w:color w:val="000000"/>
                <w:szCs w:val="21"/>
              </w:rPr>
            </w:pPr>
          </w:p>
        </w:tc>
      </w:tr>
      <w:tr w14:paraId="11F68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68181661">
            <w:pPr>
              <w:spacing w:line="360" w:lineRule="auto"/>
              <w:jc w:val="center"/>
              <w:rPr>
                <w:rFonts w:ascii="宋体" w:hAnsi="宋体"/>
                <w:color w:val="000000"/>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8469623">
            <w:pPr>
              <w:topLinePunct/>
              <w:spacing w:line="360" w:lineRule="auto"/>
              <w:jc w:val="center"/>
              <w:rPr>
                <w:rFonts w:ascii="宋体" w:hAnsi="宋体"/>
                <w:color w:val="000000"/>
                <w:szCs w:val="21"/>
              </w:rPr>
            </w:pPr>
            <w:r>
              <w:rPr>
                <w:rFonts w:ascii="宋体" w:hAnsi="宋体"/>
                <w:color w:val="000000"/>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F12E34">
            <w:pPr>
              <w:topLinePunct/>
              <w:spacing w:line="360" w:lineRule="auto"/>
              <w:jc w:val="center"/>
              <w:rPr>
                <w:rFonts w:ascii="宋体" w:hAnsi="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BDD3881">
            <w:pPr>
              <w:topLinePunct/>
              <w:spacing w:line="360" w:lineRule="auto"/>
              <w:jc w:val="center"/>
              <w:rPr>
                <w:rFonts w:ascii="宋体" w:hAnsi="宋体"/>
                <w:color w:val="000000"/>
                <w:szCs w:val="21"/>
              </w:rPr>
            </w:pPr>
            <w:r>
              <w:rPr>
                <w:rFonts w:ascii="宋体" w:hAnsi="宋体"/>
                <w:color w:val="000000"/>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BFC519">
            <w:pPr>
              <w:topLinePunct/>
              <w:spacing w:line="360" w:lineRule="auto"/>
              <w:jc w:val="center"/>
              <w:rPr>
                <w:rFonts w:ascii="宋体" w:hAnsi="宋体"/>
                <w:color w:val="000000"/>
                <w:szCs w:val="21"/>
              </w:rPr>
            </w:pPr>
          </w:p>
        </w:tc>
      </w:tr>
      <w:tr w14:paraId="6CBBC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46F8CF5D">
            <w:pPr>
              <w:topLinePunct/>
              <w:spacing w:line="360" w:lineRule="auto"/>
              <w:jc w:val="center"/>
              <w:rPr>
                <w:rFonts w:ascii="宋体" w:hAnsi="宋体"/>
                <w:color w:val="000000"/>
                <w:szCs w:val="21"/>
              </w:rPr>
            </w:pPr>
            <w:r>
              <w:rPr>
                <w:rFonts w:ascii="宋体" w:hAnsi="宋体"/>
                <w:color w:val="000000"/>
                <w:szCs w:val="21"/>
              </w:rPr>
              <w:t>法定代表人</w:t>
            </w:r>
          </w:p>
          <w:p w14:paraId="6C2F44FD">
            <w:pPr>
              <w:topLinePunct/>
              <w:spacing w:line="360" w:lineRule="auto"/>
              <w:jc w:val="center"/>
              <w:rPr>
                <w:rFonts w:ascii="宋体" w:hAnsi="宋体"/>
                <w:color w:val="000000"/>
                <w:szCs w:val="21"/>
              </w:rPr>
            </w:pPr>
            <w:r>
              <w:rPr>
                <w:rFonts w:ascii="宋体" w:hAnsi="宋体"/>
                <w:color w:val="000000"/>
                <w:szCs w:val="21"/>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ADF26E0">
            <w:pPr>
              <w:topLinePunct/>
              <w:spacing w:line="360" w:lineRule="auto"/>
              <w:jc w:val="center"/>
              <w:rPr>
                <w:rFonts w:ascii="宋体" w:hAnsi="宋体"/>
                <w:color w:val="000000"/>
                <w:szCs w:val="21"/>
              </w:rPr>
            </w:pPr>
            <w:r>
              <w:rPr>
                <w:rFonts w:ascii="宋体" w:hAnsi="宋体"/>
                <w:color w:val="000000"/>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DDF4626">
            <w:pPr>
              <w:topLinePunct/>
              <w:spacing w:line="360" w:lineRule="auto"/>
              <w:jc w:val="center"/>
              <w:rPr>
                <w:rFonts w:ascii="宋体" w:hAnsi="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6A6D169">
            <w:pPr>
              <w:topLinePunct/>
              <w:spacing w:line="360" w:lineRule="auto"/>
              <w:jc w:val="center"/>
              <w:rPr>
                <w:rFonts w:ascii="宋体" w:hAnsi="宋体"/>
                <w:color w:val="000000"/>
                <w:szCs w:val="21"/>
              </w:rPr>
            </w:pPr>
            <w:r>
              <w:rPr>
                <w:rFonts w:ascii="宋体" w:hAnsi="宋体"/>
                <w:color w:val="000000"/>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22BC79">
            <w:pPr>
              <w:topLinePunct/>
              <w:spacing w:line="360" w:lineRule="auto"/>
              <w:jc w:val="center"/>
              <w:rPr>
                <w:rFonts w:ascii="宋体" w:hAnsi="宋体"/>
                <w:color w:val="000000"/>
                <w:szCs w:val="21"/>
              </w:rPr>
            </w:pPr>
          </w:p>
        </w:tc>
      </w:tr>
      <w:tr w14:paraId="14B0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112E0980">
            <w:pPr>
              <w:topLinePunct/>
              <w:spacing w:line="360" w:lineRule="auto"/>
              <w:jc w:val="center"/>
              <w:rPr>
                <w:rFonts w:ascii="宋体" w:hAnsi="宋体"/>
                <w:color w:val="000000"/>
                <w:szCs w:val="21"/>
              </w:rPr>
            </w:pPr>
            <w:r>
              <w:rPr>
                <w:rFonts w:ascii="宋体" w:hAnsi="宋体"/>
                <w:color w:val="000000"/>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4370FBE">
            <w:pPr>
              <w:topLinePunct/>
              <w:spacing w:line="360" w:lineRule="auto"/>
              <w:ind w:firstLine="105" w:firstLineChars="50"/>
              <w:jc w:val="center"/>
              <w:rPr>
                <w:rFonts w:ascii="宋体" w:hAnsi="宋体"/>
                <w:color w:val="000000"/>
                <w:szCs w:val="21"/>
              </w:rPr>
            </w:pPr>
          </w:p>
        </w:tc>
      </w:tr>
      <w:tr w14:paraId="32112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580DFD6B">
            <w:pPr>
              <w:topLinePunct/>
              <w:spacing w:line="360" w:lineRule="auto"/>
              <w:jc w:val="center"/>
              <w:rPr>
                <w:rFonts w:ascii="宋体" w:hAnsi="宋体"/>
                <w:color w:val="000000"/>
                <w:szCs w:val="21"/>
              </w:rPr>
            </w:pPr>
            <w:r>
              <w:rPr>
                <w:rFonts w:ascii="宋体" w:hAnsi="宋体"/>
                <w:color w:val="000000"/>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6B346C33">
            <w:pPr>
              <w:topLinePunct/>
              <w:spacing w:line="360" w:lineRule="auto"/>
              <w:jc w:val="center"/>
              <w:rPr>
                <w:rFonts w:ascii="宋体" w:hAnsi="宋体"/>
                <w:color w:val="000000"/>
                <w:szCs w:val="21"/>
              </w:rPr>
            </w:pPr>
          </w:p>
        </w:tc>
      </w:tr>
      <w:tr w14:paraId="4DC2B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4A27C32F">
            <w:pPr>
              <w:topLinePunct/>
              <w:spacing w:line="360" w:lineRule="auto"/>
              <w:jc w:val="center"/>
              <w:rPr>
                <w:rFonts w:ascii="宋体" w:hAnsi="宋体"/>
                <w:color w:val="000000"/>
                <w:szCs w:val="21"/>
              </w:rPr>
            </w:pPr>
            <w:r>
              <w:rPr>
                <w:rFonts w:ascii="宋体" w:hAnsi="宋体"/>
                <w:color w:val="000000"/>
                <w:szCs w:val="21"/>
              </w:rPr>
              <w:t>近三年</w:t>
            </w:r>
            <w:r>
              <w:rPr>
                <w:rFonts w:hint="eastAsia" w:ascii="宋体" w:hAnsi="宋体"/>
                <w:color w:val="000000"/>
                <w:szCs w:val="21"/>
                <w:lang w:eastAsia="zh-CN"/>
              </w:rPr>
              <w:t>（</w:t>
            </w:r>
            <w:r>
              <w:rPr>
                <w:rFonts w:hint="eastAsia" w:ascii="宋体" w:hAnsi="宋体"/>
                <w:color w:val="000000"/>
                <w:szCs w:val="21"/>
                <w:lang w:val="en-US" w:eastAsia="zh-CN"/>
              </w:rPr>
              <w:t>或成立至今</w:t>
            </w:r>
            <w:r>
              <w:rPr>
                <w:rFonts w:hint="eastAsia" w:ascii="宋体" w:hAnsi="宋体"/>
                <w:color w:val="000000"/>
                <w:szCs w:val="21"/>
                <w:lang w:eastAsia="zh-CN"/>
              </w:rPr>
              <w:t>）</w:t>
            </w:r>
            <w:r>
              <w:rPr>
                <w:rFonts w:ascii="宋体" w:hAnsi="宋体"/>
                <w:color w:val="000000"/>
                <w:szCs w:val="21"/>
              </w:rPr>
              <w:t>营业额</w:t>
            </w:r>
          </w:p>
        </w:tc>
        <w:tc>
          <w:tcPr>
            <w:tcW w:w="6757" w:type="dxa"/>
            <w:gridSpan w:val="4"/>
            <w:tcBorders>
              <w:top w:val="single" w:color="auto" w:sz="4" w:space="0"/>
              <w:left w:val="single" w:color="auto" w:sz="4" w:space="0"/>
              <w:right w:val="single" w:color="auto" w:sz="4" w:space="0"/>
            </w:tcBorders>
            <w:noWrap w:val="0"/>
            <w:vAlign w:val="center"/>
          </w:tcPr>
          <w:p w14:paraId="5684124F">
            <w:pPr>
              <w:topLinePunct/>
              <w:spacing w:line="360" w:lineRule="auto"/>
              <w:jc w:val="center"/>
              <w:rPr>
                <w:rFonts w:ascii="宋体" w:hAnsi="宋体"/>
                <w:color w:val="000000"/>
                <w:szCs w:val="21"/>
              </w:rPr>
            </w:pPr>
          </w:p>
        </w:tc>
      </w:tr>
      <w:tr w14:paraId="092A9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3A36CA7E">
            <w:pPr>
              <w:topLinePunct/>
              <w:jc w:val="center"/>
              <w:rPr>
                <w:rFonts w:ascii="宋体" w:hAnsi="宋体"/>
                <w:color w:val="000000"/>
                <w:szCs w:val="21"/>
              </w:rPr>
            </w:pPr>
            <w:r>
              <w:rPr>
                <w:rFonts w:hint="eastAsia" w:ascii="宋体" w:hAnsi="宋体"/>
                <w:color w:val="000000"/>
                <w:szCs w:val="21"/>
              </w:rPr>
              <w:t>比选申请人</w:t>
            </w:r>
            <w:r>
              <w:rPr>
                <w:rFonts w:ascii="宋体" w:hAnsi="宋体"/>
                <w:color w:val="000000"/>
                <w:szCs w:val="21"/>
              </w:rPr>
              <w:t>关联企业情况（包括但不限于与</w:t>
            </w:r>
            <w:r>
              <w:rPr>
                <w:rFonts w:hint="eastAsia" w:ascii="宋体" w:cs="微软雅黑"/>
                <w:kern w:val="0"/>
                <w:szCs w:val="21"/>
              </w:rPr>
              <w:t>比选申请人</w:t>
            </w:r>
            <w:r>
              <w:rPr>
                <w:rFonts w:ascii="宋体" w:hAnsi="宋体"/>
                <w:color w:val="000000"/>
                <w:szCs w:val="21"/>
              </w:rPr>
              <w:t>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3BBA0507">
            <w:pPr>
              <w:topLinePunct/>
              <w:spacing w:line="360" w:lineRule="auto"/>
              <w:jc w:val="center"/>
              <w:rPr>
                <w:rFonts w:ascii="宋体" w:hAnsi="宋体"/>
                <w:color w:val="000000"/>
                <w:szCs w:val="21"/>
              </w:rPr>
            </w:pPr>
          </w:p>
        </w:tc>
      </w:tr>
      <w:tr w14:paraId="1006D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2E72130D">
            <w:pPr>
              <w:topLinePunct/>
              <w:spacing w:line="360" w:lineRule="auto"/>
              <w:jc w:val="center"/>
              <w:rPr>
                <w:rFonts w:ascii="宋体" w:hAnsi="宋体"/>
                <w:color w:val="000000"/>
                <w:szCs w:val="21"/>
              </w:rPr>
            </w:pPr>
            <w:r>
              <w:rPr>
                <w:rFonts w:ascii="宋体" w:hAnsi="宋体"/>
                <w:color w:val="000000"/>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28A36BE9">
            <w:pPr>
              <w:topLinePunct/>
              <w:spacing w:line="360" w:lineRule="auto"/>
              <w:jc w:val="center"/>
              <w:rPr>
                <w:rFonts w:ascii="宋体" w:hAnsi="宋体"/>
                <w:color w:val="000000"/>
                <w:szCs w:val="21"/>
              </w:rPr>
            </w:pPr>
          </w:p>
        </w:tc>
      </w:tr>
      <w:tr w14:paraId="5C162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467C65DC">
            <w:pPr>
              <w:topLinePunct/>
              <w:spacing w:line="360" w:lineRule="auto"/>
              <w:jc w:val="center"/>
              <w:rPr>
                <w:rFonts w:ascii="宋体" w:hAnsi="宋体"/>
                <w:color w:val="000000"/>
                <w:szCs w:val="21"/>
              </w:rPr>
            </w:pP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3F6E83AC">
            <w:pPr>
              <w:topLinePunct/>
              <w:spacing w:line="360" w:lineRule="auto"/>
              <w:jc w:val="center"/>
              <w:rPr>
                <w:rFonts w:ascii="宋体" w:hAnsi="宋体"/>
                <w:color w:val="000000"/>
                <w:szCs w:val="21"/>
              </w:rPr>
            </w:pPr>
          </w:p>
        </w:tc>
      </w:tr>
    </w:tbl>
    <w:p w14:paraId="45AF7FD3">
      <w:pPr>
        <w:spacing w:line="400" w:lineRule="exact"/>
        <w:ind w:firstLine="420" w:firstLineChars="200"/>
        <w:rPr>
          <w:rFonts w:ascii="宋体" w:hAnsi="宋体"/>
          <w:color w:val="000000"/>
        </w:rPr>
      </w:pPr>
      <w:r>
        <w:rPr>
          <w:rFonts w:hint="eastAsia" w:ascii="宋体" w:hAnsi="宋体"/>
          <w:color w:val="000000"/>
        </w:rPr>
        <w:t>注：</w:t>
      </w:r>
      <w:r>
        <w:rPr>
          <w:rFonts w:ascii="宋体" w:hAnsi="宋体"/>
          <w:color w:val="000000"/>
        </w:rPr>
        <w:t xml:space="preserve">1. </w:t>
      </w:r>
      <w:r>
        <w:rPr>
          <w:rFonts w:hint="eastAsia" w:ascii="宋体" w:hAnsi="宋体"/>
          <w:color w:val="000000"/>
        </w:rPr>
        <w:t>比选申请人应根据比选申请人须知第</w:t>
      </w:r>
      <w:r>
        <w:rPr>
          <w:rFonts w:ascii="宋体" w:hAnsi="宋体"/>
          <w:color w:val="000000"/>
        </w:rPr>
        <w:t xml:space="preserve"> 3.5.1 </w:t>
      </w:r>
      <w:r>
        <w:rPr>
          <w:rFonts w:hint="eastAsia" w:ascii="宋体" w:hAnsi="宋体"/>
          <w:color w:val="000000"/>
        </w:rPr>
        <w:t>项的要求在本表后附相关证明材料。</w:t>
      </w:r>
    </w:p>
    <w:p w14:paraId="4FBF8D66">
      <w:pPr>
        <w:spacing w:line="240" w:lineRule="atLeast"/>
        <w:ind w:firstLine="420" w:firstLineChars="200"/>
      </w:pPr>
    </w:p>
    <w:p w14:paraId="09AF3C92">
      <w:pPr>
        <w:spacing w:line="2" w:lineRule="exact"/>
      </w:pPr>
      <w:bookmarkStart w:id="521" w:name="page89"/>
      <w:bookmarkEnd w:id="521"/>
    </w:p>
    <w:p w14:paraId="7401B08A">
      <w:pPr>
        <w:spacing w:line="2" w:lineRule="exact"/>
      </w:pPr>
      <w:bookmarkStart w:id="522" w:name="page90"/>
      <w:bookmarkEnd w:id="522"/>
    </w:p>
    <w:p w14:paraId="0465F1BA">
      <w:pPr>
        <w:spacing w:line="244" w:lineRule="exact"/>
        <w:ind w:left="360"/>
      </w:pPr>
    </w:p>
    <w:p w14:paraId="082D1697">
      <w:pPr>
        <w:spacing w:line="320" w:lineRule="exact"/>
        <w:ind w:left="500"/>
        <w:outlineLvl w:val="1"/>
        <w:sectPr>
          <w:footerReference r:id="rId3" w:type="default"/>
          <w:pgSz w:w="11906" w:h="16838"/>
          <w:pgMar w:top="1440" w:right="1418" w:bottom="1440" w:left="1418" w:header="283" w:footer="688" w:gutter="0"/>
          <w:cols w:space="720" w:num="1"/>
          <w:docGrid w:type="lines" w:linePitch="312" w:charSpace="0"/>
        </w:sectPr>
      </w:pPr>
    </w:p>
    <w:p w14:paraId="17FF0543">
      <w:pPr>
        <w:spacing w:line="320" w:lineRule="exact"/>
        <w:ind w:left="500"/>
        <w:outlineLvl w:val="1"/>
        <w:rPr>
          <w:rFonts w:ascii="宋体" w:hAnsi="宋体"/>
          <w:sz w:val="28"/>
        </w:rPr>
      </w:pPr>
      <w:bookmarkStart w:id="523" w:name="_Toc12930"/>
      <w:bookmarkStart w:id="524" w:name="_Toc9578"/>
      <w:r>
        <w:rPr>
          <w:rFonts w:hint="eastAsia" w:ascii="宋体" w:hAnsi="宋体"/>
          <w:sz w:val="28"/>
        </w:rPr>
        <w:t>（</w:t>
      </w:r>
      <w:r>
        <w:rPr>
          <w:rFonts w:hint="eastAsia" w:ascii="宋体" w:hAnsi="宋体"/>
          <w:sz w:val="28"/>
          <w:lang w:val="en-US" w:eastAsia="zh-CN"/>
        </w:rPr>
        <w:t>二</w:t>
      </w:r>
      <w:r>
        <w:rPr>
          <w:rFonts w:hint="eastAsia" w:ascii="宋体" w:hAnsi="宋体"/>
          <w:sz w:val="28"/>
        </w:rPr>
        <w:t>）</w:t>
      </w:r>
      <w:r>
        <w:rPr>
          <w:rFonts w:ascii="宋体" w:hAnsi="宋体"/>
          <w:sz w:val="28"/>
        </w:rPr>
        <w:t>近年发生的诉讼及仲裁情况</w:t>
      </w:r>
      <w:bookmarkEnd w:id="523"/>
      <w:bookmarkEnd w:id="524"/>
    </w:p>
    <w:p w14:paraId="49D4A2F2">
      <w:pPr>
        <w:spacing w:line="0" w:lineRule="atLeast"/>
        <w:rPr>
          <w:rFonts w:ascii="宋体" w:hAnsi="宋体"/>
        </w:rPr>
      </w:pPr>
    </w:p>
    <w:p w14:paraId="0ACF360C">
      <w:pPr>
        <w:widowControl/>
        <w:tabs>
          <w:tab w:val="left" w:pos="1040"/>
        </w:tabs>
        <w:spacing w:line="256" w:lineRule="exact"/>
        <w:ind w:firstLine="420" w:firstLineChars="200"/>
        <w:jc w:val="left"/>
        <w:rPr>
          <w:rFonts w:hint="eastAsia"/>
          <w:highlight w:val="cyan"/>
        </w:rPr>
        <w:sectPr>
          <w:pgSz w:w="11906" w:h="16838"/>
          <w:pgMar w:top="1440" w:right="1418" w:bottom="1440" w:left="1418" w:header="283" w:footer="688" w:gutter="0"/>
          <w:cols w:space="720" w:num="1"/>
          <w:docGrid w:type="lines" w:linePitch="312" w:charSpace="0"/>
        </w:sectPr>
      </w:pPr>
    </w:p>
    <w:p w14:paraId="54BA1207">
      <w:pPr>
        <w:pStyle w:val="7"/>
      </w:pPr>
      <w:r>
        <w:rPr>
          <w:rFonts w:hint="eastAsia" w:ascii="宋体" w:hAnsi="宋体" w:eastAsia="宋体"/>
          <w:b w:val="0"/>
          <w:bCs w:val="0"/>
          <w:szCs w:val="24"/>
        </w:rPr>
        <w:t>（</w:t>
      </w:r>
      <w:r>
        <w:rPr>
          <w:rFonts w:hint="eastAsia" w:ascii="宋体" w:hAnsi="宋体" w:eastAsia="宋体"/>
          <w:b w:val="0"/>
          <w:bCs w:val="0"/>
          <w:szCs w:val="24"/>
          <w:lang w:val="en-US" w:eastAsia="zh-CN"/>
        </w:rPr>
        <w:t>三</w:t>
      </w:r>
      <w:r>
        <w:rPr>
          <w:rFonts w:hint="eastAsia" w:ascii="宋体" w:hAnsi="宋体" w:eastAsia="宋体"/>
          <w:b w:val="0"/>
          <w:bCs w:val="0"/>
          <w:szCs w:val="24"/>
        </w:rPr>
        <w:t>）信誉情况（附“信用中国”</w:t>
      </w:r>
      <w:r>
        <w:rPr>
          <w:rFonts w:ascii="宋体" w:hAnsi="宋体" w:eastAsia="宋体"/>
          <w:b w:val="0"/>
          <w:bCs w:val="0"/>
          <w:szCs w:val="24"/>
        </w:rPr>
        <w:t>失信被执行人名单</w:t>
      </w:r>
      <w:r>
        <w:rPr>
          <w:rFonts w:hint="eastAsia" w:ascii="宋体" w:hAnsi="宋体" w:eastAsia="宋体"/>
          <w:b w:val="0"/>
          <w:bCs w:val="0"/>
          <w:szCs w:val="24"/>
        </w:rPr>
        <w:t>查询网页截图）</w:t>
      </w:r>
    </w:p>
    <w:p w14:paraId="309F7EB0">
      <w:pPr>
        <w:spacing w:line="320" w:lineRule="exact"/>
        <w:ind w:left="500"/>
        <w:rPr>
          <w:rFonts w:ascii="黑体" w:hAnsi="黑体" w:eastAsia="黑体"/>
          <w:sz w:val="28"/>
        </w:rPr>
      </w:pPr>
    </w:p>
    <w:p w14:paraId="4CED9A27">
      <w:pPr>
        <w:spacing w:line="320" w:lineRule="exact"/>
        <w:ind w:left="500"/>
        <w:rPr>
          <w:rFonts w:ascii="黑体" w:hAnsi="黑体" w:eastAsia="黑体"/>
          <w:sz w:val="28"/>
        </w:rPr>
      </w:pPr>
    </w:p>
    <w:p w14:paraId="3A112B79">
      <w:pPr>
        <w:spacing w:line="320" w:lineRule="exact"/>
        <w:ind w:left="500"/>
        <w:rPr>
          <w:rFonts w:ascii="黑体" w:hAnsi="黑体" w:eastAsia="黑体"/>
          <w:sz w:val="28"/>
        </w:rPr>
      </w:pPr>
    </w:p>
    <w:p w14:paraId="6333EA3C">
      <w:pPr>
        <w:spacing w:line="320" w:lineRule="exact"/>
        <w:ind w:left="500"/>
        <w:rPr>
          <w:rFonts w:ascii="黑体" w:hAnsi="黑体" w:eastAsia="黑体"/>
          <w:sz w:val="28"/>
        </w:rPr>
      </w:pPr>
    </w:p>
    <w:p w14:paraId="31238034">
      <w:pPr>
        <w:spacing w:line="320" w:lineRule="exact"/>
        <w:ind w:left="500"/>
        <w:rPr>
          <w:rFonts w:ascii="黑体" w:hAnsi="黑体" w:eastAsia="黑体"/>
          <w:sz w:val="28"/>
        </w:rPr>
      </w:pPr>
    </w:p>
    <w:p w14:paraId="00B2773C">
      <w:pPr>
        <w:spacing w:line="320" w:lineRule="exact"/>
        <w:ind w:left="500"/>
        <w:rPr>
          <w:rFonts w:ascii="黑体" w:hAnsi="黑体" w:eastAsia="黑体"/>
          <w:sz w:val="28"/>
        </w:rPr>
      </w:pPr>
    </w:p>
    <w:p w14:paraId="2A55454B">
      <w:pPr>
        <w:spacing w:line="320" w:lineRule="exact"/>
        <w:ind w:left="500"/>
        <w:rPr>
          <w:rFonts w:ascii="黑体" w:hAnsi="黑体" w:eastAsia="黑体"/>
          <w:sz w:val="28"/>
        </w:rPr>
      </w:pPr>
    </w:p>
    <w:p w14:paraId="6A82EF8F">
      <w:pPr>
        <w:spacing w:line="320" w:lineRule="exact"/>
        <w:ind w:left="500"/>
        <w:rPr>
          <w:rFonts w:ascii="黑体" w:hAnsi="黑体" w:eastAsia="黑体"/>
          <w:sz w:val="28"/>
        </w:rPr>
      </w:pPr>
    </w:p>
    <w:p w14:paraId="0CA5D8A5">
      <w:pPr>
        <w:spacing w:line="320" w:lineRule="exact"/>
        <w:ind w:left="500"/>
        <w:rPr>
          <w:rFonts w:ascii="黑体" w:hAnsi="黑体" w:eastAsia="黑体"/>
          <w:sz w:val="28"/>
        </w:rPr>
      </w:pPr>
    </w:p>
    <w:p w14:paraId="31FACD9F">
      <w:pPr>
        <w:spacing w:line="320" w:lineRule="exact"/>
        <w:ind w:left="500"/>
        <w:rPr>
          <w:rFonts w:ascii="黑体" w:hAnsi="黑体" w:eastAsia="黑体"/>
          <w:sz w:val="28"/>
        </w:rPr>
      </w:pPr>
    </w:p>
    <w:p w14:paraId="4D036F3D">
      <w:pPr>
        <w:spacing w:line="320" w:lineRule="exact"/>
        <w:ind w:left="500"/>
        <w:rPr>
          <w:rFonts w:ascii="黑体" w:hAnsi="黑体" w:eastAsia="黑体"/>
          <w:sz w:val="28"/>
        </w:rPr>
      </w:pPr>
    </w:p>
    <w:p w14:paraId="4C7365B1">
      <w:pPr>
        <w:spacing w:line="320" w:lineRule="exact"/>
        <w:ind w:left="500"/>
        <w:rPr>
          <w:rFonts w:ascii="黑体" w:hAnsi="黑体" w:eastAsia="黑体"/>
          <w:sz w:val="28"/>
        </w:rPr>
      </w:pPr>
    </w:p>
    <w:p w14:paraId="41E4F611">
      <w:pPr>
        <w:spacing w:line="320" w:lineRule="exact"/>
        <w:ind w:left="500"/>
        <w:rPr>
          <w:rFonts w:ascii="黑体" w:hAnsi="黑体" w:eastAsia="黑体"/>
          <w:sz w:val="28"/>
        </w:rPr>
      </w:pPr>
    </w:p>
    <w:p w14:paraId="4F456E02">
      <w:pPr>
        <w:spacing w:line="320" w:lineRule="exact"/>
        <w:ind w:left="500"/>
        <w:rPr>
          <w:rFonts w:ascii="黑体" w:hAnsi="黑体" w:eastAsia="黑体"/>
          <w:sz w:val="28"/>
        </w:rPr>
      </w:pPr>
    </w:p>
    <w:p w14:paraId="539AAE90">
      <w:pPr>
        <w:spacing w:line="320" w:lineRule="exact"/>
        <w:ind w:left="500"/>
        <w:rPr>
          <w:rFonts w:ascii="黑体" w:hAnsi="黑体" w:eastAsia="黑体"/>
          <w:sz w:val="28"/>
        </w:rPr>
      </w:pPr>
    </w:p>
    <w:p w14:paraId="073D82F0">
      <w:pPr>
        <w:spacing w:line="320" w:lineRule="exact"/>
        <w:ind w:left="500"/>
        <w:rPr>
          <w:rFonts w:ascii="黑体" w:hAnsi="黑体" w:eastAsia="黑体"/>
          <w:sz w:val="28"/>
        </w:rPr>
      </w:pPr>
    </w:p>
    <w:p w14:paraId="23034BA5">
      <w:pPr>
        <w:spacing w:line="320" w:lineRule="exact"/>
        <w:ind w:left="500"/>
        <w:rPr>
          <w:rFonts w:ascii="黑体" w:hAnsi="黑体" w:eastAsia="黑体"/>
          <w:sz w:val="28"/>
        </w:rPr>
      </w:pPr>
    </w:p>
    <w:p w14:paraId="3EE1FB67">
      <w:pPr>
        <w:spacing w:line="320" w:lineRule="exact"/>
        <w:ind w:left="500"/>
        <w:rPr>
          <w:rFonts w:ascii="黑体" w:hAnsi="黑体" w:eastAsia="黑体"/>
          <w:sz w:val="28"/>
        </w:rPr>
      </w:pPr>
    </w:p>
    <w:p w14:paraId="4717006C">
      <w:pPr>
        <w:pStyle w:val="8"/>
      </w:pPr>
    </w:p>
    <w:p w14:paraId="07E2C855">
      <w:pPr>
        <w:spacing w:line="320" w:lineRule="exact"/>
        <w:ind w:left="500"/>
        <w:rPr>
          <w:rFonts w:ascii="黑体" w:hAnsi="黑体" w:eastAsia="黑体"/>
          <w:sz w:val="28"/>
        </w:rPr>
      </w:pPr>
    </w:p>
    <w:p w14:paraId="713C0798">
      <w:pPr>
        <w:spacing w:line="320" w:lineRule="exact"/>
        <w:ind w:left="500"/>
        <w:rPr>
          <w:rFonts w:ascii="黑体" w:hAnsi="黑体" w:eastAsia="黑体"/>
          <w:sz w:val="28"/>
        </w:rPr>
      </w:pPr>
    </w:p>
    <w:p w14:paraId="11E2E20A">
      <w:pPr>
        <w:spacing w:line="320" w:lineRule="exact"/>
        <w:ind w:left="500"/>
        <w:rPr>
          <w:rFonts w:ascii="黑体" w:hAnsi="黑体" w:eastAsia="黑体"/>
          <w:sz w:val="28"/>
        </w:rPr>
      </w:pPr>
    </w:p>
    <w:p w14:paraId="22990296">
      <w:pPr>
        <w:spacing w:line="320" w:lineRule="exact"/>
        <w:ind w:left="500"/>
        <w:rPr>
          <w:rFonts w:ascii="黑体" w:hAnsi="黑体" w:eastAsia="黑体"/>
          <w:sz w:val="28"/>
        </w:rPr>
      </w:pPr>
    </w:p>
    <w:p w14:paraId="4C20BBD4">
      <w:pPr>
        <w:spacing w:line="320" w:lineRule="exact"/>
        <w:ind w:left="500"/>
        <w:rPr>
          <w:rFonts w:ascii="黑体" w:hAnsi="黑体" w:eastAsia="黑体"/>
          <w:sz w:val="28"/>
        </w:rPr>
      </w:pPr>
    </w:p>
    <w:p w14:paraId="26502A79">
      <w:pPr>
        <w:spacing w:line="320" w:lineRule="exact"/>
        <w:ind w:left="500"/>
        <w:rPr>
          <w:rFonts w:ascii="黑体" w:hAnsi="黑体" w:eastAsia="黑体"/>
          <w:sz w:val="28"/>
        </w:rPr>
      </w:pPr>
    </w:p>
    <w:p w14:paraId="0316A2C1">
      <w:pPr>
        <w:spacing w:line="320" w:lineRule="exact"/>
        <w:ind w:left="500"/>
        <w:rPr>
          <w:rFonts w:ascii="黑体" w:hAnsi="黑体" w:eastAsia="黑体"/>
          <w:sz w:val="28"/>
        </w:rPr>
      </w:pPr>
    </w:p>
    <w:p w14:paraId="38E8BB1F">
      <w:pPr>
        <w:spacing w:line="320" w:lineRule="exact"/>
        <w:ind w:left="500"/>
        <w:rPr>
          <w:rFonts w:ascii="黑体" w:hAnsi="黑体" w:eastAsia="黑体"/>
          <w:sz w:val="28"/>
        </w:rPr>
      </w:pPr>
    </w:p>
    <w:p w14:paraId="5239A792">
      <w:pPr>
        <w:spacing w:line="320" w:lineRule="exact"/>
        <w:ind w:left="500"/>
        <w:rPr>
          <w:rFonts w:ascii="黑体" w:hAnsi="黑体" w:eastAsia="黑体"/>
          <w:sz w:val="28"/>
        </w:rPr>
      </w:pPr>
    </w:p>
    <w:p w14:paraId="622A01DD">
      <w:pPr>
        <w:spacing w:line="320" w:lineRule="exact"/>
        <w:ind w:left="500"/>
        <w:rPr>
          <w:rFonts w:ascii="黑体" w:hAnsi="黑体" w:eastAsia="黑体"/>
          <w:sz w:val="28"/>
        </w:rPr>
      </w:pPr>
    </w:p>
    <w:p w14:paraId="080DE175">
      <w:pPr>
        <w:spacing w:line="320" w:lineRule="exact"/>
        <w:ind w:left="500"/>
        <w:rPr>
          <w:rFonts w:ascii="黑体" w:hAnsi="黑体" w:eastAsia="黑体"/>
          <w:sz w:val="28"/>
        </w:rPr>
      </w:pPr>
    </w:p>
    <w:p w14:paraId="6E606F4B">
      <w:pPr>
        <w:spacing w:line="320" w:lineRule="exact"/>
        <w:ind w:left="500"/>
        <w:rPr>
          <w:rFonts w:ascii="黑体" w:hAnsi="黑体" w:eastAsia="黑体"/>
          <w:sz w:val="28"/>
        </w:rPr>
      </w:pPr>
    </w:p>
    <w:p w14:paraId="79D5274A">
      <w:pPr>
        <w:spacing w:line="320" w:lineRule="exact"/>
        <w:ind w:left="500"/>
        <w:rPr>
          <w:rFonts w:ascii="黑体" w:hAnsi="黑体" w:eastAsia="黑体"/>
          <w:sz w:val="28"/>
        </w:rPr>
      </w:pPr>
    </w:p>
    <w:p w14:paraId="5E34FFC4">
      <w:pPr>
        <w:spacing w:line="320" w:lineRule="exact"/>
        <w:ind w:left="500"/>
        <w:rPr>
          <w:rFonts w:ascii="黑体" w:hAnsi="黑体" w:eastAsia="黑体"/>
          <w:sz w:val="28"/>
        </w:rPr>
      </w:pPr>
    </w:p>
    <w:p w14:paraId="124CB178">
      <w:pPr>
        <w:spacing w:line="320" w:lineRule="exact"/>
        <w:ind w:left="500"/>
        <w:rPr>
          <w:rFonts w:ascii="黑体" w:hAnsi="黑体" w:eastAsia="黑体"/>
          <w:sz w:val="28"/>
        </w:rPr>
      </w:pPr>
    </w:p>
    <w:p w14:paraId="75C09DB3">
      <w:pPr>
        <w:spacing w:line="320" w:lineRule="exact"/>
        <w:ind w:left="500"/>
        <w:rPr>
          <w:rFonts w:ascii="黑体" w:hAnsi="黑体" w:eastAsia="黑体"/>
          <w:sz w:val="28"/>
        </w:rPr>
      </w:pPr>
    </w:p>
    <w:p w14:paraId="1EB71FC7">
      <w:pPr>
        <w:spacing w:line="320" w:lineRule="exact"/>
        <w:ind w:left="500"/>
        <w:rPr>
          <w:rFonts w:ascii="黑体" w:hAnsi="黑体" w:eastAsia="黑体"/>
          <w:sz w:val="28"/>
        </w:rPr>
      </w:pPr>
    </w:p>
    <w:p w14:paraId="67BB2BF4">
      <w:pPr>
        <w:spacing w:line="320" w:lineRule="exact"/>
        <w:ind w:left="500"/>
        <w:rPr>
          <w:rFonts w:ascii="黑体" w:hAnsi="黑体" w:eastAsia="黑体"/>
          <w:sz w:val="28"/>
        </w:rPr>
      </w:pPr>
    </w:p>
    <w:p w14:paraId="43BB5E37">
      <w:pPr>
        <w:spacing w:line="320" w:lineRule="exact"/>
        <w:ind w:left="500"/>
        <w:rPr>
          <w:rFonts w:ascii="黑体" w:hAnsi="黑体" w:eastAsia="黑体"/>
          <w:sz w:val="28"/>
        </w:rPr>
      </w:pPr>
    </w:p>
    <w:p w14:paraId="7318DF34">
      <w:pPr>
        <w:spacing w:line="320" w:lineRule="exact"/>
        <w:ind w:left="500"/>
        <w:rPr>
          <w:rFonts w:ascii="黑体" w:hAnsi="黑体" w:eastAsia="黑体"/>
          <w:sz w:val="28"/>
        </w:rPr>
      </w:pPr>
    </w:p>
    <w:p w14:paraId="7E3EB4B1">
      <w:pPr>
        <w:spacing w:line="320" w:lineRule="exact"/>
        <w:ind w:left="500"/>
        <w:rPr>
          <w:rFonts w:ascii="黑体" w:hAnsi="黑体" w:eastAsia="黑体"/>
          <w:sz w:val="28"/>
        </w:rPr>
      </w:pPr>
    </w:p>
    <w:p w14:paraId="7299E710">
      <w:pPr>
        <w:spacing w:line="320" w:lineRule="exact"/>
        <w:ind w:left="500"/>
        <w:rPr>
          <w:rFonts w:ascii="黑体" w:hAnsi="黑体" w:eastAsia="黑体"/>
          <w:sz w:val="28"/>
        </w:rPr>
      </w:pPr>
    </w:p>
    <w:p w14:paraId="65A4FC95">
      <w:pPr>
        <w:spacing w:line="320" w:lineRule="exact"/>
        <w:ind w:left="500"/>
        <w:outlineLvl w:val="1"/>
        <w:rPr>
          <w:rFonts w:ascii="宋体" w:hAnsi="宋体"/>
          <w:sz w:val="28"/>
        </w:rPr>
      </w:pPr>
      <w:bookmarkStart w:id="525" w:name="_Toc20493"/>
      <w:r>
        <w:rPr>
          <w:rFonts w:hint="eastAsia" w:ascii="宋体" w:hAnsi="宋体"/>
          <w:sz w:val="28"/>
        </w:rPr>
        <w:t>（</w:t>
      </w:r>
      <w:r>
        <w:rPr>
          <w:rFonts w:hint="eastAsia" w:ascii="宋体" w:hAnsi="宋体"/>
          <w:sz w:val="28"/>
          <w:lang w:val="en-US" w:eastAsia="zh-CN"/>
        </w:rPr>
        <w:t>四</w:t>
      </w:r>
      <w:r>
        <w:rPr>
          <w:rFonts w:hint="eastAsia" w:ascii="宋体" w:hAnsi="宋体"/>
          <w:sz w:val="28"/>
        </w:rPr>
        <w:t>）近年完成的类似项目业绩</w:t>
      </w:r>
      <w:bookmarkEnd w:id="525"/>
    </w:p>
    <w:p w14:paraId="5471E70D">
      <w:pPr>
        <w:widowControl/>
        <w:tabs>
          <w:tab w:val="left" w:pos="1040"/>
        </w:tabs>
        <w:spacing w:line="256" w:lineRule="exact"/>
        <w:ind w:firstLine="420" w:firstLineChars="200"/>
        <w:jc w:val="left"/>
        <w:rPr>
          <w:rFonts w:hint="eastAsia"/>
        </w:rPr>
      </w:pPr>
    </w:p>
    <w:p w14:paraId="1C9451DC">
      <w:pPr>
        <w:spacing w:line="366" w:lineRule="exact"/>
        <w:ind w:right="20"/>
        <w:rPr>
          <w:sz w:val="24"/>
        </w:rPr>
      </w:pPr>
    </w:p>
    <w:tbl>
      <w:tblPr>
        <w:tblStyle w:val="16"/>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5983"/>
      </w:tblGrid>
      <w:tr w14:paraId="6D5C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49" w:type="pct"/>
            <w:noWrap w:val="0"/>
            <w:vAlign w:val="center"/>
          </w:tcPr>
          <w:p w14:paraId="136DE1D2">
            <w:pPr>
              <w:topLinePunct/>
              <w:spacing w:line="360" w:lineRule="auto"/>
              <w:jc w:val="center"/>
              <w:rPr>
                <w:rFonts w:ascii="宋体" w:hAnsi="宋体"/>
                <w:szCs w:val="21"/>
              </w:rPr>
            </w:pPr>
            <w:r>
              <w:rPr>
                <w:rFonts w:ascii="宋体" w:hAnsi="宋体"/>
                <w:szCs w:val="21"/>
              </w:rPr>
              <w:t>项目名称</w:t>
            </w:r>
          </w:p>
        </w:tc>
        <w:tc>
          <w:tcPr>
            <w:tcW w:w="3551" w:type="pct"/>
            <w:noWrap w:val="0"/>
            <w:vAlign w:val="top"/>
          </w:tcPr>
          <w:p w14:paraId="10AD7A80">
            <w:pPr>
              <w:topLinePunct/>
              <w:spacing w:line="360" w:lineRule="auto"/>
              <w:rPr>
                <w:rFonts w:ascii="宋体" w:hAnsi="宋体"/>
                <w:szCs w:val="21"/>
              </w:rPr>
            </w:pPr>
          </w:p>
        </w:tc>
      </w:tr>
      <w:tr w14:paraId="60B0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9" w:type="pct"/>
            <w:noWrap w:val="0"/>
            <w:vAlign w:val="center"/>
          </w:tcPr>
          <w:p w14:paraId="1AF06385">
            <w:pPr>
              <w:topLinePunct/>
              <w:spacing w:line="360" w:lineRule="auto"/>
              <w:jc w:val="center"/>
              <w:rPr>
                <w:rFonts w:ascii="宋体" w:hAnsi="宋体"/>
                <w:szCs w:val="21"/>
              </w:rPr>
            </w:pPr>
            <w:r>
              <w:rPr>
                <w:rFonts w:ascii="宋体" w:hAnsi="宋体"/>
                <w:szCs w:val="21"/>
              </w:rPr>
              <w:t>项目所在地</w:t>
            </w:r>
          </w:p>
        </w:tc>
        <w:tc>
          <w:tcPr>
            <w:tcW w:w="3551" w:type="pct"/>
            <w:noWrap w:val="0"/>
            <w:vAlign w:val="top"/>
          </w:tcPr>
          <w:p w14:paraId="139F70B5">
            <w:pPr>
              <w:topLinePunct/>
              <w:spacing w:line="360" w:lineRule="auto"/>
              <w:rPr>
                <w:rFonts w:ascii="宋体" w:hAnsi="宋体"/>
                <w:szCs w:val="21"/>
              </w:rPr>
            </w:pPr>
          </w:p>
        </w:tc>
      </w:tr>
      <w:tr w14:paraId="27D8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49" w:type="pct"/>
            <w:noWrap w:val="0"/>
            <w:vAlign w:val="center"/>
          </w:tcPr>
          <w:p w14:paraId="12917578">
            <w:pPr>
              <w:topLinePunct/>
              <w:spacing w:line="360" w:lineRule="auto"/>
              <w:jc w:val="center"/>
              <w:rPr>
                <w:rFonts w:ascii="宋体" w:hAnsi="宋体"/>
                <w:szCs w:val="21"/>
              </w:rPr>
            </w:pPr>
            <w:r>
              <w:rPr>
                <w:rFonts w:hint="eastAsia" w:ascii="宋体" w:hAnsi="宋体"/>
                <w:szCs w:val="21"/>
              </w:rPr>
              <w:t>委托人</w:t>
            </w:r>
            <w:r>
              <w:rPr>
                <w:rFonts w:ascii="宋体" w:hAnsi="宋体"/>
                <w:szCs w:val="21"/>
              </w:rPr>
              <w:t>名称</w:t>
            </w:r>
          </w:p>
        </w:tc>
        <w:tc>
          <w:tcPr>
            <w:tcW w:w="3551" w:type="pct"/>
            <w:noWrap w:val="0"/>
            <w:vAlign w:val="top"/>
          </w:tcPr>
          <w:p w14:paraId="6EB48B40">
            <w:pPr>
              <w:topLinePunct/>
              <w:spacing w:line="360" w:lineRule="auto"/>
              <w:rPr>
                <w:rFonts w:ascii="宋体" w:hAnsi="宋体"/>
                <w:szCs w:val="21"/>
              </w:rPr>
            </w:pPr>
          </w:p>
        </w:tc>
      </w:tr>
      <w:tr w14:paraId="5F47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49" w:type="pct"/>
            <w:noWrap w:val="0"/>
            <w:vAlign w:val="center"/>
          </w:tcPr>
          <w:p w14:paraId="58FABC26">
            <w:pPr>
              <w:topLinePunct/>
              <w:spacing w:line="360" w:lineRule="auto"/>
              <w:jc w:val="center"/>
              <w:rPr>
                <w:rFonts w:ascii="宋体" w:hAnsi="宋体"/>
                <w:szCs w:val="21"/>
              </w:rPr>
            </w:pPr>
            <w:r>
              <w:rPr>
                <w:rFonts w:hint="eastAsia" w:ascii="宋体" w:hAnsi="宋体"/>
                <w:szCs w:val="21"/>
              </w:rPr>
              <w:t>委托人</w:t>
            </w:r>
            <w:r>
              <w:rPr>
                <w:rFonts w:ascii="宋体" w:hAnsi="宋体"/>
                <w:szCs w:val="21"/>
              </w:rPr>
              <w:t>地址</w:t>
            </w:r>
          </w:p>
        </w:tc>
        <w:tc>
          <w:tcPr>
            <w:tcW w:w="3551" w:type="pct"/>
            <w:noWrap w:val="0"/>
            <w:vAlign w:val="top"/>
          </w:tcPr>
          <w:p w14:paraId="527BC1BC">
            <w:pPr>
              <w:topLinePunct/>
              <w:spacing w:line="360" w:lineRule="auto"/>
              <w:rPr>
                <w:rFonts w:ascii="宋体" w:hAnsi="宋体"/>
                <w:szCs w:val="21"/>
              </w:rPr>
            </w:pPr>
          </w:p>
        </w:tc>
      </w:tr>
      <w:tr w14:paraId="673A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9" w:type="pct"/>
            <w:noWrap w:val="0"/>
            <w:vAlign w:val="center"/>
          </w:tcPr>
          <w:p w14:paraId="44B360B9">
            <w:pPr>
              <w:topLinePunct/>
              <w:spacing w:line="360" w:lineRule="auto"/>
              <w:jc w:val="center"/>
              <w:rPr>
                <w:rFonts w:ascii="宋体" w:hAnsi="宋体"/>
                <w:szCs w:val="21"/>
              </w:rPr>
            </w:pPr>
            <w:r>
              <w:rPr>
                <w:rFonts w:hint="eastAsia" w:ascii="宋体" w:hAnsi="宋体"/>
                <w:szCs w:val="21"/>
              </w:rPr>
              <w:t>委托</w:t>
            </w:r>
            <w:r>
              <w:rPr>
                <w:rFonts w:ascii="宋体" w:hAnsi="宋体"/>
                <w:szCs w:val="21"/>
              </w:rPr>
              <w:t>人电话</w:t>
            </w:r>
          </w:p>
        </w:tc>
        <w:tc>
          <w:tcPr>
            <w:tcW w:w="3551" w:type="pct"/>
            <w:noWrap w:val="0"/>
            <w:vAlign w:val="top"/>
          </w:tcPr>
          <w:p w14:paraId="63B51E38">
            <w:pPr>
              <w:topLinePunct/>
              <w:spacing w:line="360" w:lineRule="auto"/>
              <w:rPr>
                <w:rFonts w:ascii="宋体" w:hAnsi="宋体"/>
                <w:szCs w:val="21"/>
              </w:rPr>
            </w:pPr>
          </w:p>
        </w:tc>
      </w:tr>
      <w:tr w14:paraId="6FED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49" w:type="pct"/>
            <w:noWrap w:val="0"/>
            <w:vAlign w:val="center"/>
          </w:tcPr>
          <w:p w14:paraId="07419A9E">
            <w:pPr>
              <w:topLinePunct/>
              <w:spacing w:line="360" w:lineRule="auto"/>
              <w:jc w:val="center"/>
              <w:rPr>
                <w:rFonts w:ascii="宋体" w:hAnsi="宋体"/>
                <w:szCs w:val="21"/>
              </w:rPr>
            </w:pPr>
            <w:r>
              <w:rPr>
                <w:rFonts w:ascii="宋体" w:hAnsi="宋体"/>
                <w:szCs w:val="21"/>
              </w:rPr>
              <w:t>合同价格</w:t>
            </w:r>
          </w:p>
        </w:tc>
        <w:tc>
          <w:tcPr>
            <w:tcW w:w="3551" w:type="pct"/>
            <w:noWrap w:val="0"/>
            <w:vAlign w:val="top"/>
          </w:tcPr>
          <w:p w14:paraId="62E7B2CE">
            <w:pPr>
              <w:topLinePunct/>
              <w:spacing w:line="360" w:lineRule="auto"/>
              <w:rPr>
                <w:rFonts w:ascii="宋体" w:hAnsi="宋体"/>
                <w:szCs w:val="21"/>
              </w:rPr>
            </w:pPr>
          </w:p>
        </w:tc>
      </w:tr>
      <w:tr w14:paraId="58E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49" w:type="pct"/>
            <w:noWrap w:val="0"/>
            <w:vAlign w:val="center"/>
          </w:tcPr>
          <w:p w14:paraId="04192E92">
            <w:pPr>
              <w:topLinePunct/>
              <w:spacing w:line="360" w:lineRule="auto"/>
              <w:jc w:val="center"/>
              <w:rPr>
                <w:rFonts w:ascii="宋体" w:hAnsi="宋体"/>
                <w:szCs w:val="21"/>
              </w:rPr>
            </w:pPr>
            <w:r>
              <w:rPr>
                <w:rFonts w:ascii="宋体" w:hAnsi="宋体"/>
                <w:szCs w:val="21"/>
              </w:rPr>
              <w:t>项目</w:t>
            </w:r>
            <w:r>
              <w:rPr>
                <w:rFonts w:hint="eastAsia" w:ascii="宋体" w:hAnsi="宋体"/>
                <w:szCs w:val="21"/>
              </w:rPr>
              <w:t>负责人</w:t>
            </w:r>
          </w:p>
        </w:tc>
        <w:tc>
          <w:tcPr>
            <w:tcW w:w="3551" w:type="pct"/>
            <w:noWrap w:val="0"/>
            <w:vAlign w:val="top"/>
          </w:tcPr>
          <w:p w14:paraId="68220AC2">
            <w:pPr>
              <w:topLinePunct/>
              <w:spacing w:line="360" w:lineRule="auto"/>
              <w:rPr>
                <w:rFonts w:ascii="宋体" w:hAnsi="宋体"/>
                <w:szCs w:val="21"/>
              </w:rPr>
            </w:pPr>
          </w:p>
        </w:tc>
      </w:tr>
      <w:tr w14:paraId="7DF8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9" w:type="pct"/>
            <w:noWrap w:val="0"/>
            <w:vAlign w:val="center"/>
          </w:tcPr>
          <w:p w14:paraId="183982A4">
            <w:pPr>
              <w:topLinePunct/>
              <w:spacing w:line="360" w:lineRule="auto"/>
              <w:jc w:val="center"/>
              <w:rPr>
                <w:rFonts w:ascii="宋体" w:hAnsi="宋体"/>
                <w:szCs w:val="21"/>
              </w:rPr>
            </w:pPr>
            <w:r>
              <w:rPr>
                <w:rFonts w:ascii="宋体" w:hAnsi="宋体"/>
                <w:szCs w:val="21"/>
              </w:rPr>
              <w:t>项目描述</w:t>
            </w:r>
          </w:p>
        </w:tc>
        <w:tc>
          <w:tcPr>
            <w:tcW w:w="3551" w:type="pct"/>
            <w:noWrap w:val="0"/>
            <w:vAlign w:val="top"/>
          </w:tcPr>
          <w:p w14:paraId="286D34AD">
            <w:pPr>
              <w:topLinePunct/>
              <w:spacing w:line="360" w:lineRule="auto"/>
              <w:rPr>
                <w:rFonts w:ascii="宋体" w:hAnsi="宋体"/>
                <w:szCs w:val="21"/>
              </w:rPr>
            </w:pPr>
          </w:p>
          <w:p w14:paraId="1F0302F8">
            <w:pPr>
              <w:topLinePunct/>
              <w:spacing w:line="360" w:lineRule="auto"/>
              <w:rPr>
                <w:rFonts w:ascii="宋体" w:hAnsi="宋体"/>
                <w:szCs w:val="21"/>
              </w:rPr>
            </w:pPr>
          </w:p>
          <w:p w14:paraId="50EF1CBF">
            <w:pPr>
              <w:topLinePunct/>
              <w:spacing w:line="360" w:lineRule="auto"/>
              <w:rPr>
                <w:rFonts w:ascii="宋体" w:hAnsi="宋体"/>
                <w:szCs w:val="21"/>
              </w:rPr>
            </w:pPr>
          </w:p>
          <w:p w14:paraId="654C5135">
            <w:pPr>
              <w:topLinePunct/>
              <w:spacing w:line="360" w:lineRule="auto"/>
              <w:rPr>
                <w:rFonts w:ascii="宋体" w:hAnsi="宋体"/>
                <w:szCs w:val="21"/>
              </w:rPr>
            </w:pPr>
          </w:p>
          <w:p w14:paraId="276E4716">
            <w:pPr>
              <w:topLinePunct/>
              <w:spacing w:line="360" w:lineRule="auto"/>
              <w:rPr>
                <w:rFonts w:ascii="宋体" w:hAnsi="宋体"/>
                <w:szCs w:val="21"/>
              </w:rPr>
            </w:pPr>
          </w:p>
        </w:tc>
      </w:tr>
      <w:tr w14:paraId="62A1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9" w:type="pct"/>
            <w:noWrap w:val="0"/>
            <w:vAlign w:val="center"/>
          </w:tcPr>
          <w:p w14:paraId="019BD3E9">
            <w:pPr>
              <w:topLinePunct/>
              <w:spacing w:line="360" w:lineRule="auto"/>
              <w:jc w:val="center"/>
              <w:rPr>
                <w:rFonts w:ascii="宋体" w:hAnsi="宋体"/>
                <w:szCs w:val="21"/>
              </w:rPr>
            </w:pPr>
            <w:r>
              <w:rPr>
                <w:rFonts w:ascii="宋体" w:hAnsi="宋体"/>
                <w:szCs w:val="21"/>
              </w:rPr>
              <w:t>备注</w:t>
            </w:r>
          </w:p>
        </w:tc>
        <w:tc>
          <w:tcPr>
            <w:tcW w:w="3551" w:type="pct"/>
            <w:noWrap w:val="0"/>
            <w:vAlign w:val="top"/>
          </w:tcPr>
          <w:p w14:paraId="4336630F">
            <w:pPr>
              <w:topLinePunct/>
              <w:spacing w:line="360" w:lineRule="auto"/>
              <w:rPr>
                <w:rFonts w:ascii="宋体" w:hAnsi="宋体"/>
                <w:szCs w:val="21"/>
              </w:rPr>
            </w:pPr>
          </w:p>
        </w:tc>
      </w:tr>
    </w:tbl>
    <w:p w14:paraId="64C01188">
      <w:pPr>
        <w:spacing w:line="366" w:lineRule="exact"/>
        <w:ind w:right="20"/>
        <w:rPr>
          <w:sz w:val="24"/>
        </w:rPr>
      </w:pPr>
    </w:p>
    <w:p w14:paraId="0CD48F3C">
      <w:pPr>
        <w:spacing w:line="366" w:lineRule="exact"/>
        <w:ind w:right="20"/>
        <w:rPr>
          <w:sz w:val="24"/>
        </w:rPr>
      </w:pPr>
    </w:p>
    <w:p w14:paraId="7D600328">
      <w:pPr>
        <w:spacing w:line="366" w:lineRule="exact"/>
        <w:ind w:right="20"/>
        <w:rPr>
          <w:sz w:val="24"/>
        </w:rPr>
      </w:pPr>
    </w:p>
    <w:p w14:paraId="55ECA3CD">
      <w:pPr>
        <w:topLinePunct/>
        <w:spacing w:line="360" w:lineRule="auto"/>
        <w:rPr>
          <w:rFonts w:ascii="宋体" w:hAnsi="宋体"/>
          <w:szCs w:val="21"/>
        </w:rPr>
      </w:pPr>
      <w:r>
        <w:rPr>
          <w:rFonts w:hint="eastAsia" w:ascii="宋体" w:hAnsi="宋体"/>
          <w:szCs w:val="21"/>
        </w:rPr>
        <w:t>附：业绩证明材料扫描件加盖公章。</w:t>
      </w:r>
    </w:p>
    <w:p w14:paraId="7F8C02F9">
      <w:pPr>
        <w:jc w:val="center"/>
        <w:outlineLvl w:val="1"/>
        <w:rPr>
          <w:rFonts w:ascii="宋体" w:hAnsi="宋体"/>
          <w:b/>
          <w:sz w:val="32"/>
        </w:rPr>
      </w:pPr>
      <w:r>
        <w:rPr>
          <w:sz w:val="24"/>
        </w:rPr>
        <w:br w:type="page"/>
      </w:r>
      <w:bookmarkStart w:id="526" w:name="_Toc32439"/>
      <w:bookmarkStart w:id="527" w:name="_Toc94173339"/>
      <w:bookmarkStart w:id="528" w:name="_Toc7540"/>
      <w:r>
        <w:rPr>
          <w:rFonts w:hint="eastAsia" w:ascii="宋体" w:hAnsi="宋体"/>
          <w:b/>
          <w:sz w:val="32"/>
        </w:rPr>
        <w:t>六、</w:t>
      </w:r>
      <w:bookmarkEnd w:id="526"/>
      <w:r>
        <w:rPr>
          <w:rFonts w:hint="eastAsia" w:ascii="宋体" w:hAnsi="宋体"/>
          <w:b/>
          <w:sz w:val="32"/>
        </w:rPr>
        <w:t>服务方案</w:t>
      </w:r>
      <w:bookmarkEnd w:id="527"/>
      <w:bookmarkEnd w:id="528"/>
    </w:p>
    <w:p w14:paraId="2F385652">
      <w:pPr>
        <w:rPr>
          <w:sz w:val="24"/>
        </w:rPr>
      </w:pPr>
      <w:bookmarkStart w:id="529" w:name="_Toc21903"/>
    </w:p>
    <w:p w14:paraId="515877EB">
      <w:pPr>
        <w:rPr>
          <w:sz w:val="24"/>
        </w:rPr>
      </w:pPr>
      <w:r>
        <w:rPr>
          <w:rFonts w:hint="eastAsia"/>
          <w:sz w:val="24"/>
        </w:rPr>
        <w:t>（比选申请人依据</w:t>
      </w:r>
      <w:r>
        <w:rPr>
          <w:rFonts w:hint="eastAsia"/>
        </w:rPr>
        <w:t>比选</w:t>
      </w:r>
      <w:r>
        <w:rPr>
          <w:rFonts w:hint="eastAsia"/>
          <w:sz w:val="24"/>
        </w:rPr>
        <w:t>文件第五章的服务要求及第三章评标办法的要求，自拟格式和内容）</w:t>
      </w:r>
      <w:bookmarkEnd w:id="529"/>
    </w:p>
    <w:p w14:paraId="22E956BD">
      <w:pPr>
        <w:ind w:firstLine="420"/>
        <w:rPr>
          <w:rFonts w:ascii="宋体" w:hAnsi="宋体"/>
          <w:color w:val="000000"/>
        </w:rPr>
      </w:pPr>
    </w:p>
    <w:p w14:paraId="2AAB8CEC">
      <w:pPr>
        <w:spacing w:line="440" w:lineRule="exact"/>
        <w:rPr>
          <w:rFonts w:eastAsia="黑体"/>
          <w:sz w:val="24"/>
        </w:rPr>
      </w:pPr>
    </w:p>
    <w:p w14:paraId="6EFB2D69">
      <w:pPr>
        <w:spacing w:line="440" w:lineRule="exact"/>
        <w:rPr>
          <w:rFonts w:eastAsia="黑体"/>
          <w:sz w:val="24"/>
        </w:rPr>
      </w:pPr>
    </w:p>
    <w:p w14:paraId="6ACEF1C3">
      <w:pPr>
        <w:spacing w:line="440" w:lineRule="exact"/>
        <w:rPr>
          <w:rFonts w:eastAsia="黑体"/>
          <w:sz w:val="24"/>
        </w:rPr>
      </w:pPr>
    </w:p>
    <w:p w14:paraId="24359D41">
      <w:pPr>
        <w:spacing w:line="440" w:lineRule="exact"/>
        <w:rPr>
          <w:rFonts w:eastAsia="黑体"/>
          <w:sz w:val="24"/>
        </w:rPr>
      </w:pPr>
    </w:p>
    <w:p w14:paraId="0280199D">
      <w:pPr>
        <w:spacing w:line="440" w:lineRule="exact"/>
        <w:rPr>
          <w:rFonts w:eastAsia="黑体"/>
          <w:sz w:val="24"/>
        </w:rPr>
      </w:pPr>
    </w:p>
    <w:p w14:paraId="0C324348">
      <w:pPr>
        <w:spacing w:line="440" w:lineRule="exact"/>
        <w:rPr>
          <w:rFonts w:eastAsia="黑体"/>
          <w:sz w:val="24"/>
        </w:rPr>
      </w:pPr>
    </w:p>
    <w:p w14:paraId="553DA380">
      <w:pPr>
        <w:spacing w:line="440" w:lineRule="exact"/>
        <w:rPr>
          <w:rFonts w:eastAsia="黑体"/>
          <w:sz w:val="24"/>
        </w:rPr>
      </w:pPr>
    </w:p>
    <w:p w14:paraId="3C385166">
      <w:pPr>
        <w:spacing w:line="440" w:lineRule="exact"/>
        <w:rPr>
          <w:rFonts w:eastAsia="黑体"/>
          <w:sz w:val="24"/>
        </w:rPr>
      </w:pPr>
    </w:p>
    <w:p w14:paraId="634A2AE7">
      <w:pPr>
        <w:spacing w:line="440" w:lineRule="exact"/>
        <w:rPr>
          <w:rFonts w:eastAsia="黑体"/>
          <w:sz w:val="24"/>
        </w:rPr>
      </w:pPr>
    </w:p>
    <w:p w14:paraId="122DD805">
      <w:pPr>
        <w:spacing w:line="440" w:lineRule="exact"/>
        <w:rPr>
          <w:rFonts w:eastAsia="黑体"/>
          <w:sz w:val="24"/>
        </w:rPr>
      </w:pPr>
    </w:p>
    <w:p w14:paraId="000EB141">
      <w:pPr>
        <w:spacing w:line="440" w:lineRule="exact"/>
        <w:rPr>
          <w:rFonts w:eastAsia="黑体"/>
          <w:sz w:val="24"/>
        </w:rPr>
      </w:pPr>
    </w:p>
    <w:p w14:paraId="3E664538">
      <w:pPr>
        <w:spacing w:line="440" w:lineRule="exact"/>
        <w:rPr>
          <w:rFonts w:eastAsia="黑体"/>
          <w:sz w:val="24"/>
        </w:rPr>
      </w:pPr>
    </w:p>
    <w:p w14:paraId="2088D684">
      <w:pPr>
        <w:spacing w:line="440" w:lineRule="exact"/>
        <w:rPr>
          <w:rFonts w:eastAsia="黑体"/>
          <w:sz w:val="24"/>
        </w:rPr>
      </w:pPr>
    </w:p>
    <w:p w14:paraId="2AFCDC3D">
      <w:pPr>
        <w:spacing w:line="440" w:lineRule="exact"/>
        <w:rPr>
          <w:rFonts w:eastAsia="黑体"/>
          <w:sz w:val="24"/>
        </w:rPr>
      </w:pPr>
    </w:p>
    <w:p w14:paraId="3F66DA9E">
      <w:pPr>
        <w:spacing w:line="440" w:lineRule="exact"/>
        <w:rPr>
          <w:rFonts w:eastAsia="黑体"/>
          <w:sz w:val="24"/>
        </w:rPr>
      </w:pPr>
    </w:p>
    <w:p w14:paraId="3BB02509">
      <w:pPr>
        <w:spacing w:line="440" w:lineRule="exact"/>
        <w:rPr>
          <w:rFonts w:eastAsia="黑体"/>
          <w:sz w:val="24"/>
        </w:rPr>
      </w:pPr>
    </w:p>
    <w:p w14:paraId="46A11D56">
      <w:pPr>
        <w:pStyle w:val="8"/>
        <w:ind w:firstLine="480"/>
        <w:rPr>
          <w:rFonts w:eastAsia="黑体"/>
          <w:sz w:val="24"/>
        </w:rPr>
      </w:pPr>
    </w:p>
    <w:p w14:paraId="2CD17712">
      <w:pPr>
        <w:pStyle w:val="8"/>
        <w:ind w:firstLine="480"/>
        <w:rPr>
          <w:rFonts w:eastAsia="黑体"/>
          <w:sz w:val="24"/>
        </w:rPr>
      </w:pPr>
    </w:p>
    <w:p w14:paraId="0AEA7490">
      <w:pPr>
        <w:pStyle w:val="8"/>
        <w:ind w:firstLine="480"/>
        <w:rPr>
          <w:rFonts w:eastAsia="黑体"/>
          <w:sz w:val="24"/>
        </w:rPr>
      </w:pPr>
    </w:p>
    <w:p w14:paraId="2C62DB11">
      <w:pPr>
        <w:pStyle w:val="8"/>
        <w:ind w:firstLine="480"/>
        <w:rPr>
          <w:rFonts w:eastAsia="黑体"/>
          <w:sz w:val="24"/>
        </w:rPr>
      </w:pPr>
    </w:p>
    <w:p w14:paraId="0DDEBA96">
      <w:pPr>
        <w:pStyle w:val="8"/>
        <w:ind w:firstLine="480"/>
        <w:rPr>
          <w:rFonts w:eastAsia="黑体"/>
          <w:sz w:val="24"/>
        </w:rPr>
      </w:pPr>
    </w:p>
    <w:p w14:paraId="5F02A9AC">
      <w:pPr>
        <w:pStyle w:val="8"/>
        <w:ind w:firstLine="480"/>
        <w:rPr>
          <w:rFonts w:eastAsia="黑体"/>
          <w:sz w:val="24"/>
        </w:rPr>
      </w:pPr>
    </w:p>
    <w:p w14:paraId="25B375F1">
      <w:pPr>
        <w:pStyle w:val="8"/>
        <w:ind w:firstLine="480"/>
        <w:rPr>
          <w:rFonts w:eastAsia="黑体"/>
          <w:sz w:val="24"/>
        </w:rPr>
      </w:pPr>
    </w:p>
    <w:p w14:paraId="5EC253A6">
      <w:pPr>
        <w:pStyle w:val="8"/>
        <w:ind w:firstLine="480"/>
        <w:rPr>
          <w:rFonts w:eastAsia="黑体"/>
          <w:sz w:val="24"/>
        </w:rPr>
      </w:pPr>
    </w:p>
    <w:p w14:paraId="177EC107">
      <w:pPr>
        <w:pStyle w:val="8"/>
        <w:ind w:firstLine="480"/>
        <w:rPr>
          <w:rFonts w:eastAsia="黑体"/>
          <w:sz w:val="24"/>
        </w:rPr>
      </w:pPr>
    </w:p>
    <w:p w14:paraId="3A8BC872">
      <w:pPr>
        <w:spacing w:line="12" w:lineRule="exact"/>
        <w:rPr>
          <w:rFonts w:eastAsia="Times New Roman"/>
        </w:rPr>
      </w:pPr>
    </w:p>
    <w:p w14:paraId="5C4CDE4E">
      <w:pPr>
        <w:widowControl/>
        <w:jc w:val="left"/>
        <w:rPr>
          <w:rFonts w:ascii="黑体" w:hAnsi="黑体" w:eastAsia="黑体"/>
          <w:b/>
          <w:sz w:val="32"/>
        </w:rPr>
      </w:pPr>
      <w:bookmarkStart w:id="530" w:name="_Toc15053"/>
      <w:bookmarkStart w:id="531" w:name="_Toc94173340"/>
      <w:r>
        <w:rPr>
          <w:rFonts w:ascii="黑体" w:hAnsi="黑体" w:eastAsia="黑体"/>
          <w:b/>
          <w:sz w:val="32"/>
        </w:rPr>
        <w:br w:type="page"/>
      </w:r>
      <w:r>
        <w:rPr>
          <w:rFonts w:hint="eastAsia" w:ascii="黑体" w:hAnsi="黑体" w:eastAsia="黑体"/>
          <w:b/>
          <w:sz w:val="32"/>
        </w:rPr>
        <w:t>七</w:t>
      </w:r>
      <w:r>
        <w:rPr>
          <w:rFonts w:ascii="黑体" w:hAnsi="黑体" w:eastAsia="黑体"/>
          <w:b/>
          <w:sz w:val="32"/>
        </w:rPr>
        <w:t>、</w:t>
      </w:r>
      <w:bookmarkEnd w:id="530"/>
      <w:r>
        <w:rPr>
          <w:rFonts w:hint="eastAsia" w:ascii="黑体" w:hAnsi="黑体" w:eastAsia="黑体"/>
          <w:b/>
          <w:sz w:val="32"/>
        </w:rPr>
        <w:t>相关服务能力证明资料</w:t>
      </w:r>
      <w:bookmarkEnd w:id="531"/>
    </w:p>
    <w:p w14:paraId="5BCB36F9">
      <w:pPr>
        <w:spacing w:line="440" w:lineRule="exact"/>
        <w:rPr>
          <w:rFonts w:ascii="宋体" w:hAnsi="宋体"/>
          <w:sz w:val="28"/>
          <w:szCs w:val="28"/>
        </w:rPr>
      </w:pPr>
      <w:r>
        <w:rPr>
          <w:rFonts w:hint="eastAsia" w:ascii="宋体" w:hAnsi="宋体"/>
          <w:sz w:val="28"/>
          <w:szCs w:val="28"/>
        </w:rPr>
        <w:t>（一）服务团队人员情况表</w:t>
      </w:r>
    </w:p>
    <w:p w14:paraId="3238681E">
      <w:pPr>
        <w:spacing w:line="440" w:lineRule="exact"/>
        <w:rPr>
          <w:rFonts w:eastAsia="黑体"/>
          <w:sz w:val="24"/>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38"/>
        <w:gridCol w:w="738"/>
        <w:gridCol w:w="2217"/>
        <w:gridCol w:w="1067"/>
        <w:gridCol w:w="1144"/>
        <w:gridCol w:w="856"/>
        <w:gridCol w:w="1060"/>
      </w:tblGrid>
      <w:tr w14:paraId="281E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12" w:type="pct"/>
            <w:noWrap w:val="0"/>
            <w:vAlign w:val="center"/>
          </w:tcPr>
          <w:p w14:paraId="05C5D38E">
            <w:pPr>
              <w:spacing w:line="380" w:lineRule="exact"/>
              <w:jc w:val="center"/>
              <w:rPr>
                <w:rFonts w:ascii="宋体" w:hAnsi="宋体"/>
                <w:szCs w:val="21"/>
              </w:rPr>
            </w:pPr>
            <w:r>
              <w:rPr>
                <w:rFonts w:hint="eastAsia" w:ascii="宋体" w:hAnsi="宋体"/>
                <w:szCs w:val="21"/>
              </w:rPr>
              <w:t>姓名</w:t>
            </w:r>
          </w:p>
        </w:tc>
        <w:tc>
          <w:tcPr>
            <w:tcW w:w="433" w:type="pct"/>
            <w:noWrap w:val="0"/>
            <w:vAlign w:val="center"/>
          </w:tcPr>
          <w:p w14:paraId="6A4D8E65">
            <w:pPr>
              <w:spacing w:line="380" w:lineRule="exact"/>
              <w:jc w:val="center"/>
              <w:rPr>
                <w:rFonts w:ascii="宋体" w:hAnsi="宋体"/>
                <w:szCs w:val="21"/>
              </w:rPr>
            </w:pPr>
            <w:r>
              <w:rPr>
                <w:rFonts w:hint="eastAsia" w:ascii="宋体" w:hAnsi="宋体"/>
                <w:szCs w:val="21"/>
              </w:rPr>
              <w:t>年龄</w:t>
            </w:r>
          </w:p>
        </w:tc>
        <w:tc>
          <w:tcPr>
            <w:tcW w:w="433" w:type="pct"/>
            <w:noWrap w:val="0"/>
            <w:vAlign w:val="center"/>
          </w:tcPr>
          <w:p w14:paraId="095A7400">
            <w:pPr>
              <w:spacing w:line="380" w:lineRule="exact"/>
              <w:jc w:val="center"/>
              <w:rPr>
                <w:rFonts w:ascii="宋体" w:hAnsi="宋体"/>
                <w:szCs w:val="21"/>
              </w:rPr>
            </w:pPr>
            <w:r>
              <w:rPr>
                <w:rFonts w:hint="eastAsia" w:ascii="宋体" w:hAnsi="宋体"/>
                <w:szCs w:val="21"/>
              </w:rPr>
              <w:t>性别</w:t>
            </w:r>
          </w:p>
        </w:tc>
        <w:tc>
          <w:tcPr>
            <w:tcW w:w="1301" w:type="pct"/>
            <w:noWrap w:val="0"/>
            <w:vAlign w:val="center"/>
          </w:tcPr>
          <w:p w14:paraId="4E504EE6">
            <w:pPr>
              <w:spacing w:line="380" w:lineRule="exact"/>
              <w:jc w:val="center"/>
              <w:rPr>
                <w:rFonts w:ascii="宋体" w:hAnsi="宋体"/>
                <w:szCs w:val="21"/>
              </w:rPr>
            </w:pPr>
            <w:r>
              <w:rPr>
                <w:rFonts w:hint="eastAsia" w:ascii="宋体" w:hAnsi="宋体"/>
                <w:szCs w:val="21"/>
              </w:rPr>
              <w:t>身份证号</w:t>
            </w:r>
          </w:p>
        </w:tc>
        <w:tc>
          <w:tcPr>
            <w:tcW w:w="626" w:type="pct"/>
            <w:noWrap w:val="0"/>
            <w:vAlign w:val="center"/>
          </w:tcPr>
          <w:p w14:paraId="0193E7B8">
            <w:pPr>
              <w:spacing w:line="380" w:lineRule="exact"/>
              <w:jc w:val="center"/>
              <w:rPr>
                <w:rFonts w:ascii="宋体" w:hAnsi="宋体"/>
                <w:szCs w:val="21"/>
              </w:rPr>
            </w:pPr>
            <w:r>
              <w:rPr>
                <w:rFonts w:hint="eastAsia" w:ascii="宋体" w:hAnsi="宋体"/>
                <w:szCs w:val="21"/>
              </w:rPr>
              <w:t>职称</w:t>
            </w:r>
          </w:p>
        </w:tc>
        <w:tc>
          <w:tcPr>
            <w:tcW w:w="671" w:type="pct"/>
            <w:noWrap w:val="0"/>
            <w:vAlign w:val="center"/>
          </w:tcPr>
          <w:p w14:paraId="3B3D4742">
            <w:pPr>
              <w:spacing w:line="380" w:lineRule="exact"/>
              <w:jc w:val="center"/>
              <w:rPr>
                <w:rFonts w:ascii="宋体" w:hAnsi="宋体"/>
                <w:szCs w:val="21"/>
              </w:rPr>
            </w:pPr>
            <w:r>
              <w:rPr>
                <w:rFonts w:hint="eastAsia" w:ascii="宋体" w:hAnsi="宋体"/>
                <w:szCs w:val="21"/>
              </w:rPr>
              <w:t>执业（职业）资格及证书编号</w:t>
            </w:r>
          </w:p>
        </w:tc>
        <w:tc>
          <w:tcPr>
            <w:tcW w:w="502" w:type="pct"/>
            <w:noWrap w:val="0"/>
            <w:vAlign w:val="center"/>
          </w:tcPr>
          <w:p w14:paraId="05148602">
            <w:pPr>
              <w:spacing w:line="380" w:lineRule="exact"/>
              <w:jc w:val="center"/>
              <w:rPr>
                <w:rFonts w:ascii="宋体" w:hAnsi="宋体"/>
                <w:szCs w:val="21"/>
              </w:rPr>
            </w:pPr>
            <w:r>
              <w:rPr>
                <w:rFonts w:hint="eastAsia" w:ascii="宋体" w:hAnsi="宋体"/>
                <w:szCs w:val="21"/>
              </w:rPr>
              <w:t>在本项目任职</w:t>
            </w:r>
          </w:p>
        </w:tc>
        <w:tc>
          <w:tcPr>
            <w:tcW w:w="622" w:type="pct"/>
            <w:noWrap w:val="0"/>
            <w:vAlign w:val="center"/>
          </w:tcPr>
          <w:p w14:paraId="2E0714A3">
            <w:pPr>
              <w:spacing w:line="380" w:lineRule="exact"/>
              <w:jc w:val="center"/>
              <w:rPr>
                <w:rFonts w:ascii="宋体" w:hAnsi="宋体"/>
                <w:szCs w:val="21"/>
              </w:rPr>
            </w:pPr>
            <w:r>
              <w:rPr>
                <w:rFonts w:hint="eastAsia" w:ascii="宋体" w:hAnsi="宋体"/>
                <w:szCs w:val="21"/>
              </w:rPr>
              <w:t>类似服务经验年限</w:t>
            </w:r>
          </w:p>
        </w:tc>
      </w:tr>
      <w:tr w14:paraId="1C37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2" w:type="pct"/>
            <w:noWrap w:val="0"/>
            <w:vAlign w:val="center"/>
          </w:tcPr>
          <w:p w14:paraId="7524C724">
            <w:pPr>
              <w:spacing w:line="380" w:lineRule="exact"/>
              <w:jc w:val="center"/>
              <w:rPr>
                <w:rFonts w:ascii="宋体" w:hAnsi="宋体"/>
                <w:szCs w:val="21"/>
              </w:rPr>
            </w:pPr>
          </w:p>
        </w:tc>
        <w:tc>
          <w:tcPr>
            <w:tcW w:w="433" w:type="pct"/>
            <w:noWrap w:val="0"/>
            <w:vAlign w:val="center"/>
          </w:tcPr>
          <w:p w14:paraId="233A0DDA">
            <w:pPr>
              <w:spacing w:line="380" w:lineRule="exact"/>
              <w:jc w:val="center"/>
              <w:rPr>
                <w:rFonts w:ascii="宋体" w:hAnsi="宋体"/>
                <w:szCs w:val="21"/>
              </w:rPr>
            </w:pPr>
          </w:p>
        </w:tc>
        <w:tc>
          <w:tcPr>
            <w:tcW w:w="433" w:type="pct"/>
            <w:noWrap w:val="0"/>
            <w:vAlign w:val="center"/>
          </w:tcPr>
          <w:p w14:paraId="2F4754F8">
            <w:pPr>
              <w:spacing w:line="380" w:lineRule="exact"/>
              <w:jc w:val="center"/>
              <w:rPr>
                <w:rFonts w:ascii="宋体" w:hAnsi="宋体"/>
                <w:szCs w:val="21"/>
              </w:rPr>
            </w:pPr>
          </w:p>
        </w:tc>
        <w:tc>
          <w:tcPr>
            <w:tcW w:w="1301" w:type="pct"/>
            <w:noWrap w:val="0"/>
            <w:vAlign w:val="center"/>
          </w:tcPr>
          <w:p w14:paraId="63ED9A89">
            <w:pPr>
              <w:spacing w:line="380" w:lineRule="exact"/>
              <w:jc w:val="center"/>
              <w:rPr>
                <w:rFonts w:ascii="宋体" w:hAnsi="宋体"/>
                <w:szCs w:val="21"/>
              </w:rPr>
            </w:pPr>
          </w:p>
        </w:tc>
        <w:tc>
          <w:tcPr>
            <w:tcW w:w="626" w:type="pct"/>
            <w:noWrap w:val="0"/>
            <w:vAlign w:val="center"/>
          </w:tcPr>
          <w:p w14:paraId="36D1197E">
            <w:pPr>
              <w:spacing w:line="380" w:lineRule="exact"/>
              <w:jc w:val="center"/>
              <w:rPr>
                <w:rFonts w:ascii="宋体" w:hAnsi="宋体"/>
                <w:szCs w:val="21"/>
              </w:rPr>
            </w:pPr>
          </w:p>
        </w:tc>
        <w:tc>
          <w:tcPr>
            <w:tcW w:w="671" w:type="pct"/>
            <w:noWrap w:val="0"/>
            <w:vAlign w:val="center"/>
          </w:tcPr>
          <w:p w14:paraId="5A0A2FC8">
            <w:pPr>
              <w:spacing w:line="380" w:lineRule="exact"/>
              <w:jc w:val="center"/>
              <w:rPr>
                <w:rFonts w:ascii="宋体" w:hAnsi="宋体"/>
                <w:szCs w:val="21"/>
              </w:rPr>
            </w:pPr>
          </w:p>
        </w:tc>
        <w:tc>
          <w:tcPr>
            <w:tcW w:w="502" w:type="pct"/>
            <w:noWrap w:val="0"/>
            <w:vAlign w:val="center"/>
          </w:tcPr>
          <w:p w14:paraId="6FFB4F45">
            <w:pPr>
              <w:spacing w:line="380" w:lineRule="exact"/>
              <w:jc w:val="center"/>
              <w:rPr>
                <w:rFonts w:ascii="宋体" w:hAnsi="宋体"/>
                <w:szCs w:val="21"/>
              </w:rPr>
            </w:pPr>
          </w:p>
        </w:tc>
        <w:tc>
          <w:tcPr>
            <w:tcW w:w="622" w:type="pct"/>
            <w:noWrap w:val="0"/>
            <w:vAlign w:val="center"/>
          </w:tcPr>
          <w:p w14:paraId="6B4D88D6">
            <w:pPr>
              <w:spacing w:line="380" w:lineRule="exact"/>
              <w:jc w:val="center"/>
              <w:rPr>
                <w:rFonts w:ascii="宋体" w:hAnsi="宋体"/>
                <w:szCs w:val="21"/>
              </w:rPr>
            </w:pPr>
          </w:p>
        </w:tc>
      </w:tr>
      <w:tr w14:paraId="4622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2" w:type="pct"/>
            <w:noWrap w:val="0"/>
            <w:vAlign w:val="center"/>
          </w:tcPr>
          <w:p w14:paraId="1945BDF1">
            <w:pPr>
              <w:spacing w:line="380" w:lineRule="exact"/>
              <w:jc w:val="center"/>
              <w:rPr>
                <w:rFonts w:ascii="黑体" w:hAnsi="黑体" w:eastAsia="黑体"/>
                <w:szCs w:val="21"/>
              </w:rPr>
            </w:pPr>
          </w:p>
        </w:tc>
        <w:tc>
          <w:tcPr>
            <w:tcW w:w="433" w:type="pct"/>
            <w:noWrap w:val="0"/>
            <w:vAlign w:val="center"/>
          </w:tcPr>
          <w:p w14:paraId="66B4B453">
            <w:pPr>
              <w:spacing w:line="380" w:lineRule="exact"/>
              <w:jc w:val="center"/>
              <w:rPr>
                <w:rFonts w:ascii="黑体" w:hAnsi="黑体" w:eastAsia="黑体"/>
                <w:szCs w:val="21"/>
              </w:rPr>
            </w:pPr>
          </w:p>
        </w:tc>
        <w:tc>
          <w:tcPr>
            <w:tcW w:w="433" w:type="pct"/>
            <w:noWrap w:val="0"/>
            <w:vAlign w:val="center"/>
          </w:tcPr>
          <w:p w14:paraId="44FE1A86">
            <w:pPr>
              <w:spacing w:line="380" w:lineRule="exact"/>
              <w:jc w:val="center"/>
              <w:rPr>
                <w:rFonts w:ascii="黑体" w:hAnsi="黑体" w:eastAsia="黑体"/>
                <w:szCs w:val="21"/>
              </w:rPr>
            </w:pPr>
          </w:p>
        </w:tc>
        <w:tc>
          <w:tcPr>
            <w:tcW w:w="1301" w:type="pct"/>
            <w:noWrap w:val="0"/>
            <w:vAlign w:val="center"/>
          </w:tcPr>
          <w:p w14:paraId="4FCBA988">
            <w:pPr>
              <w:spacing w:line="380" w:lineRule="exact"/>
              <w:jc w:val="center"/>
              <w:rPr>
                <w:rFonts w:ascii="黑体" w:hAnsi="黑体" w:eastAsia="黑体"/>
                <w:szCs w:val="21"/>
              </w:rPr>
            </w:pPr>
          </w:p>
        </w:tc>
        <w:tc>
          <w:tcPr>
            <w:tcW w:w="626" w:type="pct"/>
            <w:noWrap w:val="0"/>
            <w:vAlign w:val="center"/>
          </w:tcPr>
          <w:p w14:paraId="7D251D1E">
            <w:pPr>
              <w:spacing w:line="380" w:lineRule="exact"/>
              <w:jc w:val="center"/>
              <w:rPr>
                <w:rFonts w:ascii="黑体" w:hAnsi="黑体" w:eastAsia="黑体"/>
                <w:szCs w:val="21"/>
              </w:rPr>
            </w:pPr>
          </w:p>
        </w:tc>
        <w:tc>
          <w:tcPr>
            <w:tcW w:w="671" w:type="pct"/>
            <w:noWrap w:val="0"/>
            <w:vAlign w:val="center"/>
          </w:tcPr>
          <w:p w14:paraId="07CCBC56">
            <w:pPr>
              <w:spacing w:line="380" w:lineRule="exact"/>
              <w:jc w:val="center"/>
              <w:rPr>
                <w:rFonts w:ascii="黑体" w:hAnsi="黑体" w:eastAsia="黑体"/>
                <w:szCs w:val="21"/>
              </w:rPr>
            </w:pPr>
          </w:p>
        </w:tc>
        <w:tc>
          <w:tcPr>
            <w:tcW w:w="502" w:type="pct"/>
            <w:noWrap w:val="0"/>
            <w:vAlign w:val="center"/>
          </w:tcPr>
          <w:p w14:paraId="00AB5D65">
            <w:pPr>
              <w:spacing w:line="380" w:lineRule="exact"/>
              <w:jc w:val="center"/>
              <w:rPr>
                <w:rFonts w:ascii="黑体" w:hAnsi="黑体" w:eastAsia="黑体"/>
                <w:szCs w:val="21"/>
              </w:rPr>
            </w:pPr>
          </w:p>
        </w:tc>
        <w:tc>
          <w:tcPr>
            <w:tcW w:w="622" w:type="pct"/>
            <w:noWrap w:val="0"/>
            <w:vAlign w:val="center"/>
          </w:tcPr>
          <w:p w14:paraId="36CBA3B7">
            <w:pPr>
              <w:spacing w:line="380" w:lineRule="exact"/>
              <w:jc w:val="center"/>
              <w:rPr>
                <w:rFonts w:ascii="黑体" w:hAnsi="黑体" w:eastAsia="黑体"/>
                <w:szCs w:val="21"/>
              </w:rPr>
            </w:pPr>
          </w:p>
        </w:tc>
      </w:tr>
      <w:tr w14:paraId="46C2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2" w:type="pct"/>
            <w:noWrap w:val="0"/>
            <w:vAlign w:val="center"/>
          </w:tcPr>
          <w:p w14:paraId="4249A094">
            <w:pPr>
              <w:spacing w:line="380" w:lineRule="exact"/>
              <w:jc w:val="center"/>
              <w:rPr>
                <w:rFonts w:ascii="黑体" w:hAnsi="黑体" w:eastAsia="黑体"/>
                <w:szCs w:val="21"/>
              </w:rPr>
            </w:pPr>
          </w:p>
        </w:tc>
        <w:tc>
          <w:tcPr>
            <w:tcW w:w="433" w:type="pct"/>
            <w:noWrap w:val="0"/>
            <w:vAlign w:val="center"/>
          </w:tcPr>
          <w:p w14:paraId="4A867F05">
            <w:pPr>
              <w:spacing w:line="380" w:lineRule="exact"/>
              <w:jc w:val="center"/>
              <w:rPr>
                <w:rFonts w:ascii="黑体" w:hAnsi="黑体" w:eastAsia="黑体"/>
                <w:szCs w:val="21"/>
              </w:rPr>
            </w:pPr>
          </w:p>
        </w:tc>
        <w:tc>
          <w:tcPr>
            <w:tcW w:w="433" w:type="pct"/>
            <w:noWrap w:val="0"/>
            <w:vAlign w:val="center"/>
          </w:tcPr>
          <w:p w14:paraId="5D60DACC">
            <w:pPr>
              <w:spacing w:line="380" w:lineRule="exact"/>
              <w:jc w:val="center"/>
              <w:rPr>
                <w:rFonts w:ascii="黑体" w:hAnsi="黑体" w:eastAsia="黑体"/>
                <w:szCs w:val="21"/>
              </w:rPr>
            </w:pPr>
          </w:p>
        </w:tc>
        <w:tc>
          <w:tcPr>
            <w:tcW w:w="1301" w:type="pct"/>
            <w:noWrap w:val="0"/>
            <w:vAlign w:val="center"/>
          </w:tcPr>
          <w:p w14:paraId="3B40728C">
            <w:pPr>
              <w:spacing w:line="380" w:lineRule="exact"/>
              <w:jc w:val="center"/>
              <w:rPr>
                <w:rFonts w:ascii="黑体" w:hAnsi="黑体" w:eastAsia="黑体"/>
                <w:szCs w:val="21"/>
              </w:rPr>
            </w:pPr>
          </w:p>
        </w:tc>
        <w:tc>
          <w:tcPr>
            <w:tcW w:w="626" w:type="pct"/>
            <w:noWrap w:val="0"/>
            <w:vAlign w:val="center"/>
          </w:tcPr>
          <w:p w14:paraId="603C81C6">
            <w:pPr>
              <w:spacing w:line="380" w:lineRule="exact"/>
              <w:jc w:val="center"/>
              <w:rPr>
                <w:rFonts w:ascii="黑体" w:hAnsi="黑体" w:eastAsia="黑体"/>
                <w:szCs w:val="21"/>
              </w:rPr>
            </w:pPr>
          </w:p>
        </w:tc>
        <w:tc>
          <w:tcPr>
            <w:tcW w:w="671" w:type="pct"/>
            <w:noWrap w:val="0"/>
            <w:vAlign w:val="center"/>
          </w:tcPr>
          <w:p w14:paraId="3B726A96">
            <w:pPr>
              <w:spacing w:line="380" w:lineRule="exact"/>
              <w:jc w:val="center"/>
              <w:rPr>
                <w:rFonts w:ascii="黑体" w:hAnsi="黑体" w:eastAsia="黑体"/>
                <w:szCs w:val="21"/>
              </w:rPr>
            </w:pPr>
          </w:p>
        </w:tc>
        <w:tc>
          <w:tcPr>
            <w:tcW w:w="502" w:type="pct"/>
            <w:noWrap w:val="0"/>
            <w:vAlign w:val="center"/>
          </w:tcPr>
          <w:p w14:paraId="525DD34A">
            <w:pPr>
              <w:spacing w:line="380" w:lineRule="exact"/>
              <w:jc w:val="center"/>
              <w:rPr>
                <w:rFonts w:ascii="黑体" w:hAnsi="黑体" w:eastAsia="黑体"/>
                <w:szCs w:val="21"/>
              </w:rPr>
            </w:pPr>
          </w:p>
        </w:tc>
        <w:tc>
          <w:tcPr>
            <w:tcW w:w="622" w:type="pct"/>
            <w:noWrap w:val="0"/>
            <w:vAlign w:val="center"/>
          </w:tcPr>
          <w:p w14:paraId="73D8CF5B">
            <w:pPr>
              <w:spacing w:line="380" w:lineRule="exact"/>
              <w:jc w:val="center"/>
              <w:rPr>
                <w:rFonts w:ascii="黑体" w:hAnsi="黑体" w:eastAsia="黑体"/>
                <w:szCs w:val="21"/>
              </w:rPr>
            </w:pPr>
          </w:p>
        </w:tc>
      </w:tr>
      <w:tr w14:paraId="4E5F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2" w:type="pct"/>
            <w:noWrap w:val="0"/>
            <w:vAlign w:val="center"/>
          </w:tcPr>
          <w:p w14:paraId="34CB5415">
            <w:pPr>
              <w:spacing w:line="380" w:lineRule="exact"/>
              <w:jc w:val="center"/>
              <w:rPr>
                <w:rFonts w:ascii="黑体" w:hAnsi="黑体" w:eastAsia="黑体"/>
                <w:szCs w:val="21"/>
              </w:rPr>
            </w:pPr>
          </w:p>
        </w:tc>
        <w:tc>
          <w:tcPr>
            <w:tcW w:w="433" w:type="pct"/>
            <w:noWrap w:val="0"/>
            <w:vAlign w:val="center"/>
          </w:tcPr>
          <w:p w14:paraId="3ACEEDE7">
            <w:pPr>
              <w:spacing w:line="380" w:lineRule="exact"/>
              <w:jc w:val="center"/>
              <w:rPr>
                <w:rFonts w:ascii="黑体" w:hAnsi="黑体" w:eastAsia="黑体"/>
                <w:szCs w:val="21"/>
              </w:rPr>
            </w:pPr>
          </w:p>
        </w:tc>
        <w:tc>
          <w:tcPr>
            <w:tcW w:w="433" w:type="pct"/>
            <w:noWrap w:val="0"/>
            <w:vAlign w:val="center"/>
          </w:tcPr>
          <w:p w14:paraId="5F31DD8D">
            <w:pPr>
              <w:spacing w:line="380" w:lineRule="exact"/>
              <w:jc w:val="center"/>
              <w:rPr>
                <w:rFonts w:ascii="黑体" w:hAnsi="黑体" w:eastAsia="黑体"/>
                <w:szCs w:val="21"/>
              </w:rPr>
            </w:pPr>
          </w:p>
        </w:tc>
        <w:tc>
          <w:tcPr>
            <w:tcW w:w="1301" w:type="pct"/>
            <w:noWrap w:val="0"/>
            <w:vAlign w:val="center"/>
          </w:tcPr>
          <w:p w14:paraId="27C2C301">
            <w:pPr>
              <w:spacing w:line="380" w:lineRule="exact"/>
              <w:jc w:val="center"/>
              <w:rPr>
                <w:rFonts w:ascii="黑体" w:hAnsi="黑体" w:eastAsia="黑体"/>
                <w:szCs w:val="21"/>
              </w:rPr>
            </w:pPr>
          </w:p>
        </w:tc>
        <w:tc>
          <w:tcPr>
            <w:tcW w:w="626" w:type="pct"/>
            <w:noWrap w:val="0"/>
            <w:vAlign w:val="center"/>
          </w:tcPr>
          <w:p w14:paraId="30BE2A27">
            <w:pPr>
              <w:spacing w:line="380" w:lineRule="exact"/>
              <w:jc w:val="center"/>
              <w:rPr>
                <w:rFonts w:ascii="黑体" w:hAnsi="黑体" w:eastAsia="黑体"/>
                <w:szCs w:val="21"/>
              </w:rPr>
            </w:pPr>
          </w:p>
        </w:tc>
        <w:tc>
          <w:tcPr>
            <w:tcW w:w="671" w:type="pct"/>
            <w:noWrap w:val="0"/>
            <w:vAlign w:val="center"/>
          </w:tcPr>
          <w:p w14:paraId="19BEA199">
            <w:pPr>
              <w:spacing w:line="380" w:lineRule="exact"/>
              <w:jc w:val="center"/>
              <w:rPr>
                <w:rFonts w:ascii="黑体" w:hAnsi="黑体" w:eastAsia="黑体"/>
                <w:szCs w:val="21"/>
              </w:rPr>
            </w:pPr>
          </w:p>
        </w:tc>
        <w:tc>
          <w:tcPr>
            <w:tcW w:w="502" w:type="pct"/>
            <w:noWrap w:val="0"/>
            <w:vAlign w:val="center"/>
          </w:tcPr>
          <w:p w14:paraId="451BCE3C">
            <w:pPr>
              <w:spacing w:line="380" w:lineRule="exact"/>
              <w:jc w:val="center"/>
              <w:rPr>
                <w:rFonts w:ascii="黑体" w:hAnsi="黑体" w:eastAsia="黑体"/>
                <w:szCs w:val="21"/>
              </w:rPr>
            </w:pPr>
          </w:p>
        </w:tc>
        <w:tc>
          <w:tcPr>
            <w:tcW w:w="622" w:type="pct"/>
            <w:noWrap w:val="0"/>
            <w:vAlign w:val="center"/>
          </w:tcPr>
          <w:p w14:paraId="687C0D81">
            <w:pPr>
              <w:spacing w:line="380" w:lineRule="exact"/>
              <w:jc w:val="center"/>
              <w:rPr>
                <w:rFonts w:ascii="黑体" w:hAnsi="黑体" w:eastAsia="黑体"/>
                <w:szCs w:val="21"/>
              </w:rPr>
            </w:pPr>
          </w:p>
        </w:tc>
      </w:tr>
      <w:tr w14:paraId="18B4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2" w:type="pct"/>
            <w:noWrap w:val="0"/>
            <w:vAlign w:val="center"/>
          </w:tcPr>
          <w:p w14:paraId="7873F3B8">
            <w:pPr>
              <w:spacing w:line="380" w:lineRule="exact"/>
              <w:jc w:val="center"/>
              <w:rPr>
                <w:rFonts w:ascii="黑体" w:hAnsi="黑体" w:eastAsia="黑体"/>
                <w:szCs w:val="21"/>
              </w:rPr>
            </w:pPr>
          </w:p>
        </w:tc>
        <w:tc>
          <w:tcPr>
            <w:tcW w:w="433" w:type="pct"/>
            <w:noWrap w:val="0"/>
            <w:vAlign w:val="center"/>
          </w:tcPr>
          <w:p w14:paraId="45556D5B">
            <w:pPr>
              <w:spacing w:line="380" w:lineRule="exact"/>
              <w:jc w:val="center"/>
              <w:rPr>
                <w:rFonts w:ascii="黑体" w:hAnsi="黑体" w:eastAsia="黑体"/>
                <w:szCs w:val="21"/>
              </w:rPr>
            </w:pPr>
          </w:p>
        </w:tc>
        <w:tc>
          <w:tcPr>
            <w:tcW w:w="433" w:type="pct"/>
            <w:noWrap w:val="0"/>
            <w:vAlign w:val="center"/>
          </w:tcPr>
          <w:p w14:paraId="0AF40922">
            <w:pPr>
              <w:spacing w:line="380" w:lineRule="exact"/>
              <w:jc w:val="center"/>
              <w:rPr>
                <w:rFonts w:ascii="黑体" w:hAnsi="黑体" w:eastAsia="黑体"/>
                <w:szCs w:val="21"/>
              </w:rPr>
            </w:pPr>
          </w:p>
        </w:tc>
        <w:tc>
          <w:tcPr>
            <w:tcW w:w="1301" w:type="pct"/>
            <w:noWrap w:val="0"/>
            <w:vAlign w:val="center"/>
          </w:tcPr>
          <w:p w14:paraId="65D32414">
            <w:pPr>
              <w:spacing w:line="380" w:lineRule="exact"/>
              <w:jc w:val="center"/>
              <w:rPr>
                <w:rFonts w:ascii="黑体" w:hAnsi="黑体" w:eastAsia="黑体"/>
                <w:szCs w:val="21"/>
              </w:rPr>
            </w:pPr>
          </w:p>
        </w:tc>
        <w:tc>
          <w:tcPr>
            <w:tcW w:w="626" w:type="pct"/>
            <w:noWrap w:val="0"/>
            <w:vAlign w:val="center"/>
          </w:tcPr>
          <w:p w14:paraId="41C787B3">
            <w:pPr>
              <w:spacing w:line="380" w:lineRule="exact"/>
              <w:jc w:val="center"/>
              <w:rPr>
                <w:rFonts w:ascii="黑体" w:hAnsi="黑体" w:eastAsia="黑体"/>
                <w:szCs w:val="21"/>
              </w:rPr>
            </w:pPr>
          </w:p>
        </w:tc>
        <w:tc>
          <w:tcPr>
            <w:tcW w:w="671" w:type="pct"/>
            <w:noWrap w:val="0"/>
            <w:vAlign w:val="center"/>
          </w:tcPr>
          <w:p w14:paraId="5690E947">
            <w:pPr>
              <w:spacing w:line="380" w:lineRule="exact"/>
              <w:jc w:val="center"/>
              <w:rPr>
                <w:rFonts w:ascii="黑体" w:hAnsi="黑体" w:eastAsia="黑体"/>
                <w:szCs w:val="21"/>
              </w:rPr>
            </w:pPr>
          </w:p>
        </w:tc>
        <w:tc>
          <w:tcPr>
            <w:tcW w:w="502" w:type="pct"/>
            <w:noWrap w:val="0"/>
            <w:vAlign w:val="center"/>
          </w:tcPr>
          <w:p w14:paraId="74A73DE0">
            <w:pPr>
              <w:spacing w:line="380" w:lineRule="exact"/>
              <w:jc w:val="center"/>
              <w:rPr>
                <w:rFonts w:ascii="黑体" w:hAnsi="黑体" w:eastAsia="黑体"/>
                <w:szCs w:val="21"/>
              </w:rPr>
            </w:pPr>
          </w:p>
        </w:tc>
        <w:tc>
          <w:tcPr>
            <w:tcW w:w="622" w:type="pct"/>
            <w:noWrap w:val="0"/>
            <w:vAlign w:val="center"/>
          </w:tcPr>
          <w:p w14:paraId="2CFB5CCC">
            <w:pPr>
              <w:spacing w:line="380" w:lineRule="exact"/>
              <w:jc w:val="center"/>
              <w:rPr>
                <w:rFonts w:ascii="黑体" w:hAnsi="黑体" w:eastAsia="黑体"/>
                <w:szCs w:val="21"/>
              </w:rPr>
            </w:pPr>
          </w:p>
        </w:tc>
      </w:tr>
      <w:tr w14:paraId="0244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2" w:type="pct"/>
            <w:noWrap w:val="0"/>
            <w:vAlign w:val="center"/>
          </w:tcPr>
          <w:p w14:paraId="1055B8E8">
            <w:pPr>
              <w:spacing w:line="380" w:lineRule="exact"/>
              <w:jc w:val="center"/>
              <w:rPr>
                <w:rFonts w:ascii="黑体" w:hAnsi="黑体" w:eastAsia="黑体"/>
                <w:szCs w:val="21"/>
              </w:rPr>
            </w:pPr>
          </w:p>
        </w:tc>
        <w:tc>
          <w:tcPr>
            <w:tcW w:w="433" w:type="pct"/>
            <w:noWrap w:val="0"/>
            <w:vAlign w:val="center"/>
          </w:tcPr>
          <w:p w14:paraId="2D463957">
            <w:pPr>
              <w:spacing w:line="380" w:lineRule="exact"/>
              <w:jc w:val="center"/>
              <w:rPr>
                <w:rFonts w:ascii="黑体" w:hAnsi="黑体" w:eastAsia="黑体"/>
                <w:szCs w:val="21"/>
              </w:rPr>
            </w:pPr>
          </w:p>
        </w:tc>
        <w:tc>
          <w:tcPr>
            <w:tcW w:w="433" w:type="pct"/>
            <w:noWrap w:val="0"/>
            <w:vAlign w:val="center"/>
          </w:tcPr>
          <w:p w14:paraId="51C5A975">
            <w:pPr>
              <w:spacing w:line="380" w:lineRule="exact"/>
              <w:jc w:val="center"/>
              <w:rPr>
                <w:rFonts w:ascii="黑体" w:hAnsi="黑体" w:eastAsia="黑体"/>
                <w:szCs w:val="21"/>
              </w:rPr>
            </w:pPr>
          </w:p>
        </w:tc>
        <w:tc>
          <w:tcPr>
            <w:tcW w:w="1301" w:type="pct"/>
            <w:noWrap w:val="0"/>
            <w:vAlign w:val="center"/>
          </w:tcPr>
          <w:p w14:paraId="5934C53B">
            <w:pPr>
              <w:spacing w:line="380" w:lineRule="exact"/>
              <w:jc w:val="center"/>
              <w:rPr>
                <w:rFonts w:ascii="黑体" w:hAnsi="黑体" w:eastAsia="黑体"/>
                <w:szCs w:val="21"/>
              </w:rPr>
            </w:pPr>
          </w:p>
        </w:tc>
        <w:tc>
          <w:tcPr>
            <w:tcW w:w="626" w:type="pct"/>
            <w:noWrap w:val="0"/>
            <w:vAlign w:val="center"/>
          </w:tcPr>
          <w:p w14:paraId="38EBD380">
            <w:pPr>
              <w:spacing w:line="380" w:lineRule="exact"/>
              <w:jc w:val="center"/>
              <w:rPr>
                <w:rFonts w:ascii="黑体" w:hAnsi="黑体" w:eastAsia="黑体"/>
                <w:szCs w:val="21"/>
              </w:rPr>
            </w:pPr>
          </w:p>
        </w:tc>
        <w:tc>
          <w:tcPr>
            <w:tcW w:w="671" w:type="pct"/>
            <w:noWrap w:val="0"/>
            <w:vAlign w:val="center"/>
          </w:tcPr>
          <w:p w14:paraId="5363420F">
            <w:pPr>
              <w:spacing w:line="380" w:lineRule="exact"/>
              <w:jc w:val="center"/>
              <w:rPr>
                <w:rFonts w:ascii="黑体" w:hAnsi="黑体" w:eastAsia="黑体"/>
                <w:szCs w:val="21"/>
              </w:rPr>
            </w:pPr>
          </w:p>
        </w:tc>
        <w:tc>
          <w:tcPr>
            <w:tcW w:w="502" w:type="pct"/>
            <w:noWrap w:val="0"/>
            <w:vAlign w:val="center"/>
          </w:tcPr>
          <w:p w14:paraId="792E07A7">
            <w:pPr>
              <w:spacing w:line="380" w:lineRule="exact"/>
              <w:jc w:val="center"/>
              <w:rPr>
                <w:rFonts w:ascii="黑体" w:hAnsi="黑体" w:eastAsia="黑体"/>
                <w:szCs w:val="21"/>
              </w:rPr>
            </w:pPr>
          </w:p>
        </w:tc>
        <w:tc>
          <w:tcPr>
            <w:tcW w:w="622" w:type="pct"/>
            <w:noWrap w:val="0"/>
            <w:vAlign w:val="center"/>
          </w:tcPr>
          <w:p w14:paraId="3C94FA2F">
            <w:pPr>
              <w:spacing w:line="380" w:lineRule="exact"/>
              <w:jc w:val="center"/>
              <w:rPr>
                <w:rFonts w:ascii="黑体" w:hAnsi="黑体" w:eastAsia="黑体"/>
                <w:szCs w:val="21"/>
              </w:rPr>
            </w:pPr>
          </w:p>
        </w:tc>
      </w:tr>
    </w:tbl>
    <w:p w14:paraId="49590DC4">
      <w:pPr>
        <w:pStyle w:val="8"/>
      </w:pPr>
    </w:p>
    <w:p w14:paraId="0726206A">
      <w:pPr>
        <w:spacing w:line="440" w:lineRule="exact"/>
        <w:rPr>
          <w:rFonts w:eastAsia="黑体"/>
          <w:sz w:val="24"/>
        </w:rPr>
      </w:pPr>
    </w:p>
    <w:p w14:paraId="27678081">
      <w:pPr>
        <w:spacing w:line="440" w:lineRule="exact"/>
        <w:rPr>
          <w:rFonts w:eastAsia="黑体"/>
          <w:sz w:val="24"/>
        </w:rPr>
      </w:pPr>
    </w:p>
    <w:p w14:paraId="6E485199">
      <w:pPr>
        <w:spacing w:line="440" w:lineRule="exact"/>
        <w:rPr>
          <w:rFonts w:eastAsia="黑体"/>
          <w:sz w:val="24"/>
        </w:rPr>
      </w:pPr>
    </w:p>
    <w:p w14:paraId="5E23729C">
      <w:pPr>
        <w:spacing w:line="440" w:lineRule="exact"/>
        <w:rPr>
          <w:rFonts w:eastAsia="黑体"/>
          <w:sz w:val="24"/>
        </w:rPr>
      </w:pPr>
    </w:p>
    <w:p w14:paraId="77A93733">
      <w:pPr>
        <w:spacing w:line="440" w:lineRule="exact"/>
        <w:rPr>
          <w:rFonts w:eastAsia="黑体"/>
          <w:sz w:val="24"/>
        </w:rPr>
      </w:pPr>
    </w:p>
    <w:p w14:paraId="6A958DEE">
      <w:pPr>
        <w:spacing w:line="440" w:lineRule="exact"/>
        <w:rPr>
          <w:rFonts w:eastAsia="黑体"/>
          <w:sz w:val="24"/>
        </w:rPr>
      </w:pPr>
    </w:p>
    <w:p w14:paraId="20002373">
      <w:pPr>
        <w:spacing w:line="440" w:lineRule="exact"/>
        <w:rPr>
          <w:rFonts w:eastAsia="黑体"/>
          <w:sz w:val="24"/>
        </w:rPr>
      </w:pPr>
    </w:p>
    <w:p w14:paraId="27DB2908">
      <w:pPr>
        <w:spacing w:line="440" w:lineRule="exact"/>
        <w:rPr>
          <w:rFonts w:eastAsia="黑体"/>
          <w:sz w:val="24"/>
        </w:rPr>
      </w:pPr>
    </w:p>
    <w:p w14:paraId="07CD9591">
      <w:pPr>
        <w:spacing w:line="440" w:lineRule="exact"/>
        <w:rPr>
          <w:rFonts w:eastAsia="黑体"/>
          <w:sz w:val="24"/>
        </w:rPr>
      </w:pPr>
    </w:p>
    <w:p w14:paraId="154CFD90">
      <w:pPr>
        <w:spacing w:line="440" w:lineRule="exact"/>
        <w:rPr>
          <w:rFonts w:eastAsia="黑体"/>
          <w:sz w:val="24"/>
        </w:rPr>
      </w:pPr>
    </w:p>
    <w:p w14:paraId="0E2F0315">
      <w:pPr>
        <w:spacing w:line="440" w:lineRule="exact"/>
        <w:rPr>
          <w:rFonts w:eastAsia="黑体"/>
          <w:sz w:val="24"/>
        </w:rPr>
      </w:pPr>
    </w:p>
    <w:p w14:paraId="5EFC43CA">
      <w:pPr>
        <w:spacing w:line="440" w:lineRule="exact"/>
        <w:rPr>
          <w:rFonts w:eastAsia="黑体"/>
          <w:sz w:val="24"/>
        </w:rPr>
      </w:pPr>
    </w:p>
    <w:p w14:paraId="3EB823D9">
      <w:pPr>
        <w:spacing w:line="440" w:lineRule="exact"/>
        <w:rPr>
          <w:rFonts w:eastAsia="黑体"/>
          <w:sz w:val="24"/>
        </w:rPr>
      </w:pPr>
    </w:p>
    <w:p w14:paraId="23006E07">
      <w:pPr>
        <w:spacing w:line="440" w:lineRule="exact"/>
        <w:rPr>
          <w:rFonts w:eastAsia="黑体"/>
          <w:sz w:val="24"/>
        </w:rPr>
      </w:pPr>
    </w:p>
    <w:p w14:paraId="410307B2">
      <w:pPr>
        <w:widowControl/>
        <w:jc w:val="left"/>
        <w:rPr>
          <w:rFonts w:ascii="宋体" w:hAnsi="宋体"/>
          <w:sz w:val="24"/>
        </w:rPr>
      </w:pPr>
      <w:r>
        <w:rPr>
          <w:rFonts w:eastAsia="黑体"/>
          <w:sz w:val="24"/>
        </w:rPr>
        <w:br w:type="page"/>
      </w:r>
      <w:r>
        <w:rPr>
          <w:rFonts w:hint="eastAsia" w:ascii="宋体" w:hAnsi="宋体"/>
          <w:sz w:val="24"/>
        </w:rPr>
        <w:t>（二）人员资历表</w:t>
      </w:r>
    </w:p>
    <w:p w14:paraId="743DA57F">
      <w:pPr>
        <w:spacing w:line="440" w:lineRule="exact"/>
        <w:rPr>
          <w:rFonts w:eastAsia="黑体"/>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33"/>
        <w:gridCol w:w="731"/>
        <w:gridCol w:w="368"/>
        <w:gridCol w:w="487"/>
        <w:gridCol w:w="612"/>
        <w:gridCol w:w="610"/>
        <w:gridCol w:w="641"/>
        <w:gridCol w:w="738"/>
        <w:gridCol w:w="453"/>
        <w:gridCol w:w="365"/>
        <w:gridCol w:w="494"/>
        <w:gridCol w:w="1586"/>
      </w:tblGrid>
      <w:tr w14:paraId="3ECB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0" w:type="pct"/>
            <w:gridSpan w:val="13"/>
            <w:noWrap w:val="0"/>
            <w:vAlign w:val="center"/>
          </w:tcPr>
          <w:p w14:paraId="2FD203A5">
            <w:pPr>
              <w:spacing w:line="380" w:lineRule="exact"/>
              <w:jc w:val="center"/>
              <w:rPr>
                <w:rFonts w:ascii="黑体" w:hAnsi="黑体" w:eastAsia="黑体"/>
                <w:szCs w:val="21"/>
              </w:rPr>
            </w:pPr>
            <w:r>
              <w:rPr>
                <w:rFonts w:hint="eastAsia" w:ascii="宋体" w:hAnsi="宋体"/>
                <w:szCs w:val="21"/>
              </w:rPr>
              <w:t>一般情况</w:t>
            </w:r>
          </w:p>
        </w:tc>
      </w:tr>
      <w:tr w14:paraId="33B6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13" w:type="pct"/>
            <w:noWrap w:val="0"/>
            <w:vAlign w:val="center"/>
          </w:tcPr>
          <w:p w14:paraId="36B0EB60">
            <w:pPr>
              <w:spacing w:line="380" w:lineRule="exact"/>
              <w:jc w:val="center"/>
              <w:rPr>
                <w:rFonts w:ascii="宋体" w:hAnsi="宋体"/>
                <w:szCs w:val="21"/>
              </w:rPr>
            </w:pPr>
            <w:r>
              <w:rPr>
                <w:rFonts w:hint="eastAsia" w:ascii="宋体" w:hAnsi="宋体"/>
                <w:szCs w:val="21"/>
              </w:rPr>
              <w:t>姓名</w:t>
            </w:r>
          </w:p>
        </w:tc>
        <w:tc>
          <w:tcPr>
            <w:tcW w:w="430" w:type="pct"/>
            <w:noWrap w:val="0"/>
            <w:vAlign w:val="center"/>
          </w:tcPr>
          <w:p w14:paraId="75046042">
            <w:pPr>
              <w:spacing w:line="380" w:lineRule="exact"/>
              <w:jc w:val="center"/>
              <w:rPr>
                <w:rFonts w:ascii="宋体" w:hAnsi="宋体"/>
                <w:szCs w:val="21"/>
              </w:rPr>
            </w:pPr>
          </w:p>
        </w:tc>
        <w:tc>
          <w:tcPr>
            <w:tcW w:w="429" w:type="pct"/>
            <w:noWrap w:val="0"/>
            <w:vAlign w:val="center"/>
          </w:tcPr>
          <w:p w14:paraId="72A67C69">
            <w:pPr>
              <w:spacing w:line="380" w:lineRule="exact"/>
              <w:jc w:val="center"/>
              <w:rPr>
                <w:rFonts w:ascii="宋体" w:hAnsi="宋体"/>
                <w:szCs w:val="21"/>
              </w:rPr>
            </w:pPr>
            <w:r>
              <w:rPr>
                <w:rFonts w:hint="eastAsia" w:ascii="宋体" w:hAnsi="宋体"/>
                <w:szCs w:val="21"/>
              </w:rPr>
              <w:t>性别</w:t>
            </w:r>
          </w:p>
        </w:tc>
        <w:tc>
          <w:tcPr>
            <w:tcW w:w="502" w:type="pct"/>
            <w:gridSpan w:val="2"/>
            <w:noWrap w:val="0"/>
            <w:vAlign w:val="center"/>
          </w:tcPr>
          <w:p w14:paraId="5266F07F">
            <w:pPr>
              <w:spacing w:line="380" w:lineRule="exact"/>
              <w:jc w:val="center"/>
              <w:rPr>
                <w:rFonts w:ascii="宋体" w:hAnsi="宋体"/>
                <w:szCs w:val="21"/>
              </w:rPr>
            </w:pPr>
          </w:p>
        </w:tc>
        <w:tc>
          <w:tcPr>
            <w:tcW w:w="358" w:type="pct"/>
            <w:noWrap w:val="0"/>
            <w:vAlign w:val="center"/>
          </w:tcPr>
          <w:p w14:paraId="3E193E53">
            <w:pPr>
              <w:spacing w:line="380" w:lineRule="exact"/>
              <w:jc w:val="center"/>
              <w:rPr>
                <w:rFonts w:ascii="宋体" w:hAnsi="宋体"/>
                <w:szCs w:val="21"/>
              </w:rPr>
            </w:pPr>
            <w:r>
              <w:rPr>
                <w:rFonts w:hint="eastAsia" w:ascii="宋体" w:hAnsi="宋体"/>
                <w:szCs w:val="21"/>
              </w:rPr>
              <w:t>年龄</w:t>
            </w:r>
          </w:p>
        </w:tc>
        <w:tc>
          <w:tcPr>
            <w:tcW w:w="358" w:type="pct"/>
            <w:noWrap w:val="0"/>
            <w:vAlign w:val="center"/>
          </w:tcPr>
          <w:p w14:paraId="49F4E29A">
            <w:pPr>
              <w:spacing w:line="380" w:lineRule="exact"/>
              <w:jc w:val="center"/>
              <w:rPr>
                <w:rFonts w:ascii="宋体" w:hAnsi="宋体"/>
                <w:szCs w:val="21"/>
              </w:rPr>
            </w:pPr>
          </w:p>
        </w:tc>
        <w:tc>
          <w:tcPr>
            <w:tcW w:w="376" w:type="pct"/>
            <w:noWrap w:val="0"/>
            <w:vAlign w:val="center"/>
          </w:tcPr>
          <w:p w14:paraId="111979A8">
            <w:pPr>
              <w:spacing w:line="380" w:lineRule="exact"/>
              <w:jc w:val="center"/>
              <w:rPr>
                <w:rFonts w:ascii="宋体" w:hAnsi="宋体"/>
                <w:szCs w:val="21"/>
              </w:rPr>
            </w:pPr>
            <w:r>
              <w:rPr>
                <w:rFonts w:hint="eastAsia" w:ascii="宋体" w:hAnsi="宋体"/>
                <w:szCs w:val="21"/>
              </w:rPr>
              <w:t>学位</w:t>
            </w:r>
          </w:p>
        </w:tc>
        <w:tc>
          <w:tcPr>
            <w:tcW w:w="432" w:type="pct"/>
            <w:noWrap w:val="0"/>
            <w:vAlign w:val="center"/>
          </w:tcPr>
          <w:p w14:paraId="0DE71F14">
            <w:pPr>
              <w:spacing w:line="380" w:lineRule="exact"/>
              <w:jc w:val="center"/>
              <w:rPr>
                <w:rFonts w:ascii="宋体" w:hAnsi="宋体"/>
                <w:szCs w:val="21"/>
              </w:rPr>
            </w:pPr>
          </w:p>
        </w:tc>
        <w:tc>
          <w:tcPr>
            <w:tcW w:w="770" w:type="pct"/>
            <w:gridSpan w:val="3"/>
            <w:noWrap w:val="0"/>
            <w:vAlign w:val="center"/>
          </w:tcPr>
          <w:p w14:paraId="1B68F9DA">
            <w:pPr>
              <w:spacing w:line="380" w:lineRule="exact"/>
              <w:jc w:val="center"/>
              <w:rPr>
                <w:rFonts w:ascii="宋体" w:hAnsi="宋体"/>
                <w:szCs w:val="21"/>
              </w:rPr>
            </w:pPr>
            <w:r>
              <w:rPr>
                <w:rFonts w:hint="eastAsia" w:ascii="宋体" w:hAnsi="宋体"/>
                <w:szCs w:val="21"/>
              </w:rPr>
              <w:t>身份证号码</w:t>
            </w:r>
          </w:p>
        </w:tc>
        <w:tc>
          <w:tcPr>
            <w:tcW w:w="931" w:type="pct"/>
            <w:noWrap w:val="0"/>
            <w:vAlign w:val="center"/>
          </w:tcPr>
          <w:p w14:paraId="53EC1D28">
            <w:pPr>
              <w:spacing w:line="380" w:lineRule="exact"/>
              <w:jc w:val="center"/>
              <w:rPr>
                <w:rFonts w:ascii="宋体" w:hAnsi="宋体"/>
                <w:szCs w:val="21"/>
              </w:rPr>
            </w:pPr>
          </w:p>
        </w:tc>
      </w:tr>
      <w:tr w14:paraId="6DFD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13" w:type="pct"/>
            <w:noWrap w:val="0"/>
            <w:vAlign w:val="center"/>
          </w:tcPr>
          <w:p w14:paraId="4C0A024D">
            <w:pPr>
              <w:spacing w:line="380" w:lineRule="exact"/>
              <w:jc w:val="center"/>
              <w:rPr>
                <w:rFonts w:ascii="宋体" w:hAnsi="宋体"/>
                <w:szCs w:val="21"/>
              </w:rPr>
            </w:pPr>
            <w:r>
              <w:rPr>
                <w:rFonts w:hint="eastAsia" w:ascii="宋体" w:hAnsi="宋体"/>
                <w:szCs w:val="21"/>
              </w:rPr>
              <w:t>学历</w:t>
            </w:r>
          </w:p>
        </w:tc>
        <w:tc>
          <w:tcPr>
            <w:tcW w:w="1075" w:type="pct"/>
            <w:gridSpan w:val="3"/>
            <w:noWrap w:val="0"/>
            <w:vAlign w:val="center"/>
          </w:tcPr>
          <w:p w14:paraId="65490913">
            <w:pPr>
              <w:spacing w:line="380" w:lineRule="exact"/>
              <w:jc w:val="center"/>
              <w:rPr>
                <w:rFonts w:ascii="宋体" w:hAnsi="宋体"/>
                <w:szCs w:val="21"/>
              </w:rPr>
            </w:pPr>
          </w:p>
        </w:tc>
        <w:tc>
          <w:tcPr>
            <w:tcW w:w="645" w:type="pct"/>
            <w:gridSpan w:val="2"/>
            <w:noWrap w:val="0"/>
            <w:vAlign w:val="center"/>
          </w:tcPr>
          <w:p w14:paraId="3DA21ECA">
            <w:pPr>
              <w:spacing w:line="380" w:lineRule="exact"/>
              <w:jc w:val="center"/>
              <w:rPr>
                <w:rFonts w:ascii="宋体" w:hAnsi="宋体"/>
                <w:szCs w:val="21"/>
              </w:rPr>
            </w:pPr>
            <w:r>
              <w:rPr>
                <w:rFonts w:hint="eastAsia" w:ascii="宋体" w:hAnsi="宋体"/>
                <w:szCs w:val="21"/>
              </w:rPr>
              <w:t>毕业学校</w:t>
            </w:r>
          </w:p>
        </w:tc>
        <w:tc>
          <w:tcPr>
            <w:tcW w:w="1167" w:type="pct"/>
            <w:gridSpan w:val="3"/>
            <w:noWrap w:val="0"/>
            <w:vAlign w:val="center"/>
          </w:tcPr>
          <w:p w14:paraId="17212152">
            <w:pPr>
              <w:spacing w:line="380" w:lineRule="exact"/>
              <w:jc w:val="center"/>
              <w:rPr>
                <w:rFonts w:ascii="宋体" w:hAnsi="宋体"/>
                <w:szCs w:val="21"/>
              </w:rPr>
            </w:pPr>
          </w:p>
        </w:tc>
        <w:tc>
          <w:tcPr>
            <w:tcW w:w="480" w:type="pct"/>
            <w:gridSpan w:val="2"/>
            <w:noWrap w:val="0"/>
            <w:vAlign w:val="center"/>
          </w:tcPr>
          <w:p w14:paraId="29353278">
            <w:pPr>
              <w:spacing w:line="380" w:lineRule="exact"/>
              <w:jc w:val="center"/>
              <w:rPr>
                <w:rFonts w:ascii="宋体" w:hAnsi="宋体"/>
                <w:szCs w:val="21"/>
              </w:rPr>
            </w:pPr>
            <w:r>
              <w:rPr>
                <w:rFonts w:hint="eastAsia" w:ascii="宋体" w:hAnsi="宋体"/>
                <w:szCs w:val="21"/>
              </w:rPr>
              <w:t>专业</w:t>
            </w:r>
          </w:p>
        </w:tc>
        <w:tc>
          <w:tcPr>
            <w:tcW w:w="1221" w:type="pct"/>
            <w:gridSpan w:val="2"/>
            <w:noWrap w:val="0"/>
            <w:vAlign w:val="center"/>
          </w:tcPr>
          <w:p w14:paraId="046B718E">
            <w:pPr>
              <w:spacing w:line="380" w:lineRule="exact"/>
              <w:jc w:val="center"/>
              <w:rPr>
                <w:rFonts w:ascii="宋体" w:hAnsi="宋体"/>
                <w:szCs w:val="21"/>
              </w:rPr>
            </w:pPr>
          </w:p>
        </w:tc>
      </w:tr>
      <w:tr w14:paraId="603D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13" w:type="pct"/>
            <w:noWrap w:val="0"/>
            <w:vAlign w:val="center"/>
          </w:tcPr>
          <w:p w14:paraId="117475FA">
            <w:pPr>
              <w:spacing w:line="380" w:lineRule="exact"/>
              <w:jc w:val="center"/>
              <w:rPr>
                <w:rFonts w:ascii="宋体" w:hAnsi="宋体"/>
                <w:szCs w:val="21"/>
              </w:rPr>
            </w:pPr>
            <w:r>
              <w:rPr>
                <w:rFonts w:hint="eastAsia" w:ascii="宋体" w:hAnsi="宋体"/>
                <w:szCs w:val="21"/>
              </w:rPr>
              <w:t>职称</w:t>
            </w:r>
          </w:p>
        </w:tc>
        <w:tc>
          <w:tcPr>
            <w:tcW w:w="430" w:type="pct"/>
            <w:noWrap w:val="0"/>
            <w:vAlign w:val="center"/>
          </w:tcPr>
          <w:p w14:paraId="0598663C">
            <w:pPr>
              <w:spacing w:line="380" w:lineRule="exact"/>
              <w:jc w:val="center"/>
              <w:rPr>
                <w:rFonts w:ascii="宋体" w:hAnsi="宋体"/>
                <w:szCs w:val="21"/>
              </w:rPr>
            </w:pPr>
          </w:p>
        </w:tc>
        <w:tc>
          <w:tcPr>
            <w:tcW w:w="644" w:type="pct"/>
            <w:gridSpan w:val="2"/>
            <w:noWrap w:val="0"/>
            <w:vAlign w:val="center"/>
          </w:tcPr>
          <w:p w14:paraId="4C552B37">
            <w:pPr>
              <w:spacing w:line="380" w:lineRule="exact"/>
              <w:jc w:val="center"/>
              <w:rPr>
                <w:rFonts w:ascii="宋体" w:hAnsi="宋体"/>
                <w:szCs w:val="21"/>
              </w:rPr>
            </w:pPr>
            <w:r>
              <w:rPr>
                <w:rFonts w:hint="eastAsia" w:ascii="宋体" w:hAnsi="宋体"/>
                <w:szCs w:val="21"/>
              </w:rPr>
              <w:t>执业（职业）资格</w:t>
            </w:r>
          </w:p>
        </w:tc>
        <w:tc>
          <w:tcPr>
            <w:tcW w:w="645" w:type="pct"/>
            <w:gridSpan w:val="2"/>
            <w:noWrap w:val="0"/>
            <w:vAlign w:val="center"/>
          </w:tcPr>
          <w:p w14:paraId="376230BC">
            <w:pPr>
              <w:spacing w:line="380" w:lineRule="exact"/>
              <w:jc w:val="center"/>
              <w:rPr>
                <w:rFonts w:ascii="宋体" w:hAnsi="宋体"/>
                <w:szCs w:val="21"/>
              </w:rPr>
            </w:pPr>
          </w:p>
        </w:tc>
        <w:tc>
          <w:tcPr>
            <w:tcW w:w="734" w:type="pct"/>
            <w:gridSpan w:val="2"/>
            <w:noWrap w:val="0"/>
            <w:vAlign w:val="center"/>
          </w:tcPr>
          <w:p w14:paraId="6B1E6585">
            <w:pPr>
              <w:spacing w:line="380" w:lineRule="exact"/>
              <w:jc w:val="center"/>
              <w:rPr>
                <w:rFonts w:ascii="宋体" w:hAnsi="宋体"/>
                <w:szCs w:val="21"/>
              </w:rPr>
            </w:pPr>
            <w:r>
              <w:rPr>
                <w:rFonts w:hint="eastAsia" w:ascii="宋体" w:hAnsi="宋体"/>
                <w:szCs w:val="21"/>
              </w:rPr>
              <w:t>服务比选申请人时间（年）</w:t>
            </w:r>
          </w:p>
        </w:tc>
        <w:tc>
          <w:tcPr>
            <w:tcW w:w="432" w:type="pct"/>
            <w:noWrap w:val="0"/>
            <w:vAlign w:val="center"/>
          </w:tcPr>
          <w:p w14:paraId="44650BC7">
            <w:pPr>
              <w:spacing w:line="380" w:lineRule="exact"/>
              <w:jc w:val="center"/>
              <w:rPr>
                <w:rFonts w:ascii="宋体" w:hAnsi="宋体"/>
                <w:szCs w:val="21"/>
              </w:rPr>
            </w:pPr>
          </w:p>
        </w:tc>
        <w:tc>
          <w:tcPr>
            <w:tcW w:w="770" w:type="pct"/>
            <w:gridSpan w:val="3"/>
            <w:noWrap w:val="0"/>
            <w:vAlign w:val="center"/>
          </w:tcPr>
          <w:p w14:paraId="34B80C19">
            <w:pPr>
              <w:spacing w:line="380" w:lineRule="exact"/>
              <w:jc w:val="center"/>
              <w:rPr>
                <w:rFonts w:ascii="宋体" w:hAnsi="宋体"/>
                <w:szCs w:val="21"/>
              </w:rPr>
            </w:pPr>
            <w:r>
              <w:rPr>
                <w:rFonts w:hint="eastAsia" w:ascii="宋体" w:hAnsi="宋体"/>
                <w:szCs w:val="21"/>
              </w:rPr>
              <w:t>在本项目任职</w:t>
            </w:r>
          </w:p>
        </w:tc>
        <w:tc>
          <w:tcPr>
            <w:tcW w:w="931" w:type="pct"/>
            <w:noWrap w:val="0"/>
            <w:vAlign w:val="center"/>
          </w:tcPr>
          <w:p w14:paraId="1AEFCF30">
            <w:pPr>
              <w:spacing w:line="380" w:lineRule="exact"/>
              <w:jc w:val="center"/>
              <w:rPr>
                <w:rFonts w:ascii="宋体" w:hAnsi="宋体"/>
                <w:szCs w:val="21"/>
              </w:rPr>
            </w:pPr>
          </w:p>
        </w:tc>
      </w:tr>
      <w:tr w14:paraId="3996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0" w:type="pct"/>
            <w:gridSpan w:val="13"/>
            <w:noWrap w:val="0"/>
            <w:vAlign w:val="center"/>
          </w:tcPr>
          <w:p w14:paraId="348412FC">
            <w:pPr>
              <w:spacing w:line="380" w:lineRule="exact"/>
              <w:jc w:val="center"/>
              <w:rPr>
                <w:rFonts w:ascii="宋体" w:hAnsi="宋体"/>
                <w:szCs w:val="21"/>
              </w:rPr>
            </w:pPr>
            <w:r>
              <w:rPr>
                <w:rFonts w:hint="eastAsia" w:ascii="宋体" w:hAnsi="宋体"/>
                <w:szCs w:val="21"/>
              </w:rPr>
              <w:t>经历</w:t>
            </w:r>
          </w:p>
        </w:tc>
      </w:tr>
      <w:tr w14:paraId="2DA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13" w:type="pct"/>
            <w:noWrap w:val="0"/>
            <w:vAlign w:val="center"/>
          </w:tcPr>
          <w:p w14:paraId="7CDD0C93">
            <w:pPr>
              <w:spacing w:line="380" w:lineRule="exact"/>
              <w:jc w:val="center"/>
              <w:rPr>
                <w:rFonts w:ascii="宋体" w:hAnsi="宋体"/>
                <w:szCs w:val="21"/>
              </w:rPr>
            </w:pPr>
            <w:r>
              <w:rPr>
                <w:rFonts w:hint="eastAsia" w:ascii="宋体" w:hAnsi="宋体"/>
                <w:szCs w:val="21"/>
              </w:rPr>
              <w:t>时间</w:t>
            </w:r>
          </w:p>
        </w:tc>
        <w:tc>
          <w:tcPr>
            <w:tcW w:w="2078" w:type="pct"/>
            <w:gridSpan w:val="6"/>
            <w:noWrap w:val="0"/>
            <w:vAlign w:val="center"/>
          </w:tcPr>
          <w:p w14:paraId="0FCFCF29">
            <w:pPr>
              <w:spacing w:line="380" w:lineRule="exact"/>
              <w:jc w:val="center"/>
              <w:rPr>
                <w:rFonts w:ascii="宋体" w:hAnsi="宋体"/>
                <w:szCs w:val="21"/>
              </w:rPr>
            </w:pPr>
            <w:r>
              <w:rPr>
                <w:rFonts w:hint="eastAsia" w:ascii="宋体" w:hAnsi="宋体"/>
                <w:szCs w:val="21"/>
              </w:rPr>
              <w:t>负责过的主要服务项目</w:t>
            </w:r>
          </w:p>
          <w:p w14:paraId="47F821C6">
            <w:pPr>
              <w:spacing w:line="380" w:lineRule="exact"/>
              <w:jc w:val="center"/>
              <w:rPr>
                <w:rFonts w:ascii="宋体" w:hAnsi="宋体"/>
                <w:szCs w:val="21"/>
              </w:rPr>
            </w:pPr>
            <w:r>
              <w:rPr>
                <w:rFonts w:hint="eastAsia" w:ascii="宋体" w:hAnsi="宋体"/>
                <w:szCs w:val="21"/>
              </w:rPr>
              <w:t>（项目类型、规模、内容等）</w:t>
            </w:r>
          </w:p>
        </w:tc>
        <w:tc>
          <w:tcPr>
            <w:tcW w:w="1075" w:type="pct"/>
            <w:gridSpan w:val="3"/>
            <w:noWrap w:val="0"/>
            <w:vAlign w:val="center"/>
          </w:tcPr>
          <w:p w14:paraId="6C8D6AD4">
            <w:pPr>
              <w:spacing w:line="380" w:lineRule="exact"/>
              <w:jc w:val="center"/>
              <w:rPr>
                <w:rFonts w:ascii="宋体" w:hAnsi="宋体"/>
                <w:szCs w:val="21"/>
              </w:rPr>
            </w:pPr>
            <w:r>
              <w:rPr>
                <w:rFonts w:hint="eastAsia" w:ascii="宋体" w:hAnsi="宋体"/>
                <w:szCs w:val="21"/>
              </w:rPr>
              <w:t>在该项目中任职</w:t>
            </w:r>
          </w:p>
        </w:tc>
        <w:tc>
          <w:tcPr>
            <w:tcW w:w="1434" w:type="pct"/>
            <w:gridSpan w:val="3"/>
            <w:noWrap w:val="0"/>
            <w:vAlign w:val="center"/>
          </w:tcPr>
          <w:p w14:paraId="5CA0575A">
            <w:pPr>
              <w:spacing w:line="380" w:lineRule="exact"/>
              <w:jc w:val="center"/>
              <w:rPr>
                <w:rFonts w:ascii="宋体" w:hAnsi="宋体"/>
                <w:szCs w:val="21"/>
              </w:rPr>
            </w:pPr>
            <w:r>
              <w:rPr>
                <w:rFonts w:hint="eastAsia" w:ascii="宋体" w:hAnsi="宋体"/>
                <w:szCs w:val="21"/>
              </w:rPr>
              <w:t>备注</w:t>
            </w:r>
          </w:p>
          <w:p w14:paraId="11AE988C">
            <w:pPr>
              <w:spacing w:line="380" w:lineRule="exact"/>
              <w:jc w:val="center"/>
              <w:rPr>
                <w:rFonts w:ascii="宋体" w:hAnsi="宋体"/>
                <w:szCs w:val="21"/>
              </w:rPr>
            </w:pPr>
            <w:r>
              <w:rPr>
                <w:rFonts w:hint="eastAsia" w:ascii="宋体" w:hAnsi="宋体"/>
                <w:szCs w:val="21"/>
              </w:rPr>
              <w:t>（完成情况及获奖）</w:t>
            </w:r>
          </w:p>
        </w:tc>
      </w:tr>
      <w:tr w14:paraId="7453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413" w:type="pct"/>
            <w:noWrap w:val="0"/>
            <w:vAlign w:val="center"/>
          </w:tcPr>
          <w:p w14:paraId="591BAA86">
            <w:pPr>
              <w:spacing w:line="380" w:lineRule="exact"/>
              <w:jc w:val="center"/>
              <w:rPr>
                <w:rFonts w:ascii="宋体" w:hAnsi="宋体"/>
                <w:szCs w:val="21"/>
              </w:rPr>
            </w:pPr>
          </w:p>
        </w:tc>
        <w:tc>
          <w:tcPr>
            <w:tcW w:w="2078" w:type="pct"/>
            <w:gridSpan w:val="6"/>
            <w:noWrap w:val="0"/>
            <w:vAlign w:val="center"/>
          </w:tcPr>
          <w:p w14:paraId="3B25ADCD">
            <w:pPr>
              <w:spacing w:line="380" w:lineRule="exact"/>
              <w:jc w:val="center"/>
              <w:rPr>
                <w:rFonts w:ascii="宋体" w:hAnsi="宋体"/>
                <w:szCs w:val="21"/>
              </w:rPr>
            </w:pPr>
          </w:p>
        </w:tc>
        <w:tc>
          <w:tcPr>
            <w:tcW w:w="1075" w:type="pct"/>
            <w:gridSpan w:val="3"/>
            <w:noWrap w:val="0"/>
            <w:vAlign w:val="center"/>
          </w:tcPr>
          <w:p w14:paraId="5DABC521">
            <w:pPr>
              <w:spacing w:line="380" w:lineRule="exact"/>
              <w:jc w:val="center"/>
              <w:rPr>
                <w:rFonts w:ascii="宋体" w:hAnsi="宋体"/>
                <w:szCs w:val="21"/>
              </w:rPr>
            </w:pPr>
          </w:p>
        </w:tc>
        <w:tc>
          <w:tcPr>
            <w:tcW w:w="1434" w:type="pct"/>
            <w:gridSpan w:val="3"/>
            <w:noWrap w:val="0"/>
            <w:vAlign w:val="center"/>
          </w:tcPr>
          <w:p w14:paraId="7F99EA63">
            <w:pPr>
              <w:spacing w:line="380" w:lineRule="exact"/>
              <w:jc w:val="center"/>
              <w:rPr>
                <w:rFonts w:ascii="宋体" w:hAnsi="宋体"/>
                <w:szCs w:val="21"/>
              </w:rPr>
            </w:pPr>
          </w:p>
        </w:tc>
      </w:tr>
    </w:tbl>
    <w:p w14:paraId="1CA6ED3A">
      <w:pPr>
        <w:spacing w:line="440" w:lineRule="exact"/>
        <w:rPr>
          <w:rFonts w:eastAsia="黑体"/>
          <w:sz w:val="24"/>
        </w:rPr>
      </w:pPr>
    </w:p>
    <w:p w14:paraId="714D8FD2">
      <w:pPr>
        <w:spacing w:line="440" w:lineRule="exact"/>
        <w:rPr>
          <w:rFonts w:eastAsia="黑体"/>
          <w:sz w:val="24"/>
        </w:rPr>
      </w:pPr>
    </w:p>
    <w:p w14:paraId="52DF0110">
      <w:pPr>
        <w:adjustRightInd w:val="0"/>
        <w:snapToGrid w:val="0"/>
        <w:spacing w:line="360" w:lineRule="auto"/>
        <w:jc w:val="left"/>
        <w:rPr>
          <w:rFonts w:ascii="宋体" w:hAnsi="宋体"/>
          <w:szCs w:val="21"/>
        </w:rPr>
      </w:pPr>
      <w:r>
        <w:rPr>
          <w:rFonts w:hint="eastAsia" w:ascii="宋体" w:hAnsi="宋体"/>
          <w:szCs w:val="21"/>
        </w:rPr>
        <w:t>注：一人一表。</w:t>
      </w:r>
    </w:p>
    <w:p w14:paraId="152735F1">
      <w:pPr>
        <w:adjustRightInd w:val="0"/>
        <w:snapToGrid w:val="0"/>
        <w:spacing w:line="360" w:lineRule="auto"/>
        <w:jc w:val="left"/>
        <w:rPr>
          <w:rFonts w:ascii="宋体" w:hAnsi="宋体"/>
          <w:szCs w:val="21"/>
        </w:rPr>
      </w:pPr>
      <w:r>
        <w:rPr>
          <w:rFonts w:hint="eastAsia" w:ascii="宋体" w:hAnsi="宋体"/>
          <w:szCs w:val="21"/>
        </w:rPr>
        <w:t>本表后附人员身份证、职称证（如有）、</w:t>
      </w:r>
      <w:r>
        <w:rPr>
          <w:rFonts w:ascii="宋体" w:hAnsi="宋体"/>
          <w:szCs w:val="21"/>
        </w:rPr>
        <w:t>执业资格证</w:t>
      </w:r>
      <w:r>
        <w:rPr>
          <w:rFonts w:hint="eastAsia" w:ascii="宋体" w:hAnsi="宋体"/>
          <w:szCs w:val="21"/>
        </w:rPr>
        <w:t>书（如有）扫描件（盖公章）。</w:t>
      </w:r>
    </w:p>
    <w:p w14:paraId="035F5439">
      <w:pPr>
        <w:widowControl/>
        <w:jc w:val="left"/>
        <w:rPr>
          <w:rFonts w:eastAsia="黑体"/>
          <w:sz w:val="24"/>
        </w:rPr>
      </w:pPr>
      <w:r>
        <w:rPr>
          <w:rFonts w:eastAsia="黑体"/>
          <w:sz w:val="24"/>
        </w:rPr>
        <w:br w:type="page"/>
      </w:r>
      <w:r>
        <w:rPr>
          <w:rFonts w:hint="eastAsia" w:eastAsia="黑体"/>
          <w:sz w:val="24"/>
        </w:rPr>
        <w:t>（三）其他相关服务证明资料</w:t>
      </w:r>
    </w:p>
    <w:p w14:paraId="0DD45A45">
      <w:pPr>
        <w:pStyle w:val="8"/>
      </w:pPr>
    </w:p>
    <w:p w14:paraId="78F7E402">
      <w:pPr>
        <w:widowControl/>
        <w:jc w:val="left"/>
        <w:rPr>
          <w:rFonts w:ascii="黑体" w:hAnsi="黑体" w:eastAsia="黑体"/>
          <w:b/>
          <w:sz w:val="31"/>
        </w:rPr>
      </w:pPr>
      <w:r>
        <w:rPr>
          <w:rFonts w:ascii="黑体" w:hAnsi="黑体" w:eastAsia="黑体"/>
          <w:b/>
          <w:sz w:val="31"/>
        </w:rPr>
        <w:br w:type="page"/>
      </w:r>
    </w:p>
    <w:p w14:paraId="75BAAF63">
      <w:pPr>
        <w:tabs>
          <w:tab w:val="left" w:pos="-2880"/>
        </w:tabs>
        <w:jc w:val="center"/>
        <w:outlineLvl w:val="1"/>
        <w:rPr>
          <w:rFonts w:ascii="黑体" w:hAnsi="黑体" w:eastAsia="黑体"/>
          <w:b/>
          <w:sz w:val="32"/>
        </w:rPr>
      </w:pPr>
      <w:bookmarkStart w:id="532" w:name="_Toc94173341"/>
      <w:bookmarkStart w:id="533" w:name="_Toc14781"/>
      <w:bookmarkStart w:id="534" w:name="_Toc15682"/>
      <w:r>
        <w:rPr>
          <w:rFonts w:hint="eastAsia" w:ascii="黑体" w:hAnsi="黑体" w:eastAsia="黑体"/>
          <w:b/>
          <w:sz w:val="32"/>
        </w:rPr>
        <w:t>八</w:t>
      </w:r>
      <w:r>
        <w:rPr>
          <w:rFonts w:ascii="黑体" w:hAnsi="黑体" w:eastAsia="黑体"/>
          <w:b/>
          <w:sz w:val="32"/>
        </w:rPr>
        <w:t>、其他资料</w:t>
      </w:r>
      <w:bookmarkEnd w:id="517"/>
      <w:bookmarkEnd w:id="518"/>
      <w:bookmarkEnd w:id="519"/>
      <w:bookmarkEnd w:id="520"/>
      <w:bookmarkEnd w:id="532"/>
      <w:bookmarkEnd w:id="533"/>
      <w:bookmarkEnd w:id="534"/>
    </w:p>
    <w:p w14:paraId="4DCD79EF">
      <w:pPr>
        <w:autoSpaceDE w:val="0"/>
        <w:autoSpaceDN w:val="0"/>
        <w:adjustRightInd w:val="0"/>
        <w:spacing w:line="500" w:lineRule="exact"/>
        <w:ind w:right="85" w:firstLine="560" w:firstLineChars="200"/>
        <w:jc w:val="center"/>
        <w:rPr>
          <w:rFonts w:ascii="宋体" w:hAnsi="宋体" w:cs="微软雅黑"/>
          <w:kern w:val="0"/>
          <w:sz w:val="28"/>
          <w:szCs w:val="28"/>
        </w:rPr>
      </w:pPr>
      <w:r>
        <w:rPr>
          <w:rFonts w:hint="eastAsia" w:ascii="宋体" w:hAnsi="宋体" w:cs="微软雅黑"/>
          <w:kern w:val="0"/>
          <w:sz w:val="28"/>
          <w:szCs w:val="28"/>
        </w:rPr>
        <w:t>8.1、比选申请人比选申请承诺函</w:t>
      </w:r>
    </w:p>
    <w:p w14:paraId="114227F3">
      <w:pPr>
        <w:autoSpaceDE w:val="0"/>
        <w:autoSpaceDN w:val="0"/>
        <w:adjustRightInd w:val="0"/>
        <w:spacing w:line="360" w:lineRule="auto"/>
        <w:ind w:right="-23"/>
        <w:jc w:val="center"/>
        <w:rPr>
          <w:rFonts w:ascii="宋体" w:hAnsi="宋体" w:cs="微软雅黑"/>
          <w:kern w:val="0"/>
          <w:sz w:val="32"/>
          <w:szCs w:val="32"/>
        </w:rPr>
      </w:pPr>
    </w:p>
    <w:p w14:paraId="1E152A0E">
      <w:pPr>
        <w:pStyle w:val="26"/>
        <w:spacing w:line="329" w:lineRule="auto"/>
        <w:ind w:firstLine="420"/>
        <w:rPr>
          <w:sz w:val="21"/>
          <w:u w:val="single"/>
        </w:rPr>
      </w:pPr>
      <w:r>
        <w:rPr>
          <w:rFonts w:hint="eastAsia"/>
          <w:sz w:val="21"/>
        </w:rPr>
        <w:t>致：</w:t>
      </w:r>
      <w:r>
        <w:rPr>
          <w:rFonts w:hint="eastAsia"/>
          <w:sz w:val="21"/>
          <w:u w:val="single"/>
        </w:rPr>
        <w:t xml:space="preserve">     （</w:t>
      </w:r>
      <w:r>
        <w:rPr>
          <w:rFonts w:hint="eastAsia"/>
          <w:sz w:val="21"/>
        </w:rPr>
        <w:t>比选</w:t>
      </w:r>
      <w:r>
        <w:rPr>
          <w:rFonts w:hint="eastAsia"/>
          <w:sz w:val="21"/>
          <w:u w:val="single"/>
        </w:rPr>
        <w:t xml:space="preserve">人）     </w:t>
      </w:r>
    </w:p>
    <w:p w14:paraId="51917EE5">
      <w:pPr>
        <w:pStyle w:val="26"/>
        <w:spacing w:line="329" w:lineRule="auto"/>
        <w:ind w:firstLine="420"/>
        <w:rPr>
          <w:sz w:val="21"/>
        </w:rPr>
      </w:pPr>
      <w:r>
        <w:rPr>
          <w:rFonts w:hint="eastAsia"/>
          <w:sz w:val="21"/>
        </w:rPr>
        <w:t>我方已经详细阅读了《</w:t>
      </w:r>
      <w:r>
        <w:rPr>
          <w:rFonts w:hint="eastAsia"/>
          <w:sz w:val="21"/>
          <w:u w:val="single"/>
        </w:rPr>
        <w:t xml:space="preserve">         （项目名称）</w:t>
      </w:r>
      <w:r>
        <w:rPr>
          <w:rFonts w:hint="eastAsia"/>
          <w:sz w:val="21"/>
        </w:rPr>
        <w:t>比选文件》，充分了解了本项目的招标条件、工程情况、合同条款，并完全理解比选文件的全部内容及比选申请的各种经济风险责任。我方决定参加本项目比选</w:t>
      </w:r>
      <w:r>
        <w:rPr>
          <w:sz w:val="21"/>
        </w:rPr>
        <w:t>申请</w:t>
      </w:r>
      <w:r>
        <w:rPr>
          <w:rFonts w:hint="eastAsia"/>
          <w:sz w:val="21"/>
        </w:rPr>
        <w:t>，并做如下承诺：</w:t>
      </w:r>
    </w:p>
    <w:p w14:paraId="391ED81C">
      <w:pPr>
        <w:pStyle w:val="26"/>
        <w:spacing w:line="329" w:lineRule="auto"/>
        <w:ind w:firstLine="420"/>
        <w:rPr>
          <w:sz w:val="21"/>
        </w:rPr>
      </w:pPr>
      <w:r>
        <w:rPr>
          <w:rFonts w:hint="eastAsia"/>
          <w:sz w:val="21"/>
        </w:rPr>
        <w:t>一、我方将遵循公开、公平、公正和诚实信用的原则自愿参加</w:t>
      </w:r>
      <w:r>
        <w:rPr>
          <w:rFonts w:hint="eastAsia"/>
          <w:sz w:val="21"/>
          <w:u w:val="single"/>
        </w:rPr>
        <w:t xml:space="preserve">    （项目名称）    </w:t>
      </w:r>
      <w:r>
        <w:rPr>
          <w:rFonts w:hint="eastAsia"/>
          <w:sz w:val="21"/>
        </w:rPr>
        <w:t>项目的比选</w:t>
      </w:r>
      <w:r>
        <w:rPr>
          <w:sz w:val="21"/>
        </w:rPr>
        <w:t>申请</w:t>
      </w:r>
      <w:r>
        <w:rPr>
          <w:rFonts w:hint="eastAsia"/>
          <w:sz w:val="21"/>
        </w:rPr>
        <w:t xml:space="preserve">； </w:t>
      </w:r>
    </w:p>
    <w:p w14:paraId="2ABE75A5">
      <w:pPr>
        <w:pStyle w:val="26"/>
        <w:spacing w:line="329" w:lineRule="auto"/>
        <w:ind w:firstLine="420"/>
        <w:rPr>
          <w:sz w:val="21"/>
        </w:rPr>
      </w:pPr>
      <w:r>
        <w:rPr>
          <w:rFonts w:hint="eastAsia"/>
          <w:sz w:val="21"/>
        </w:rPr>
        <w:t>二、我方在该项目比选</w:t>
      </w:r>
      <w:r>
        <w:rPr>
          <w:sz w:val="21"/>
        </w:rPr>
        <w:t>申请</w:t>
      </w:r>
      <w:r>
        <w:rPr>
          <w:rFonts w:hint="eastAsia"/>
          <w:sz w:val="21"/>
        </w:rPr>
        <w:t>过程中给比选人或评审小组所提供的一切证书、材料的真实性、有效性、合法性等负法律责任.</w:t>
      </w:r>
    </w:p>
    <w:p w14:paraId="274C1B96">
      <w:pPr>
        <w:pStyle w:val="26"/>
        <w:spacing w:line="329" w:lineRule="auto"/>
        <w:ind w:firstLine="420"/>
        <w:rPr>
          <w:sz w:val="21"/>
        </w:rPr>
      </w:pPr>
      <w:r>
        <w:rPr>
          <w:rFonts w:hint="eastAsia"/>
          <w:sz w:val="21"/>
        </w:rPr>
        <w:t>三、不出借、转让资质证书、让他人挂靠比选申请，不以他人名义比选申请或者以其他方式弄虚作假，骗取中选；</w:t>
      </w:r>
    </w:p>
    <w:p w14:paraId="22B10C5D">
      <w:pPr>
        <w:pStyle w:val="26"/>
        <w:spacing w:line="329" w:lineRule="auto"/>
        <w:ind w:firstLine="420"/>
        <w:rPr>
          <w:sz w:val="21"/>
        </w:rPr>
      </w:pPr>
      <w:r>
        <w:rPr>
          <w:rFonts w:hint="eastAsia"/>
          <w:sz w:val="21"/>
        </w:rPr>
        <w:t>四、不与其他比选</w:t>
      </w:r>
      <w:r>
        <w:rPr>
          <w:sz w:val="21"/>
        </w:rPr>
        <w:t>申请</w:t>
      </w:r>
      <w:r>
        <w:rPr>
          <w:rFonts w:hint="eastAsia"/>
          <w:sz w:val="21"/>
        </w:rPr>
        <w:t>人相互串通比选申请报价，不排挤其他比选</w:t>
      </w:r>
      <w:r>
        <w:rPr>
          <w:sz w:val="21"/>
        </w:rPr>
        <w:t>申请</w:t>
      </w:r>
      <w:r>
        <w:rPr>
          <w:rFonts w:hint="eastAsia"/>
          <w:sz w:val="21"/>
        </w:rPr>
        <w:t>人的公平竞争、损害比选人的合法权益；不与比选</w:t>
      </w:r>
      <w:r>
        <w:rPr>
          <w:sz w:val="21"/>
        </w:rPr>
        <w:t>申请</w:t>
      </w:r>
      <w:r>
        <w:rPr>
          <w:rFonts w:hint="eastAsia"/>
          <w:sz w:val="21"/>
        </w:rPr>
        <w:t>人或者招标代理机构串通比选申请，损害国家利益、社会公共利益或者他人的合法权益；不向比选人或者评审小组成员行贿以牟取中选；</w:t>
      </w:r>
    </w:p>
    <w:p w14:paraId="18E001DF">
      <w:pPr>
        <w:pStyle w:val="26"/>
        <w:spacing w:line="329" w:lineRule="auto"/>
        <w:ind w:firstLine="420"/>
        <w:rPr>
          <w:sz w:val="21"/>
        </w:rPr>
      </w:pPr>
      <w:r>
        <w:rPr>
          <w:rFonts w:hint="eastAsia"/>
          <w:sz w:val="21"/>
        </w:rPr>
        <w:t>五、比选</w:t>
      </w:r>
      <w:r>
        <w:rPr>
          <w:sz w:val="21"/>
        </w:rPr>
        <w:t>申请</w:t>
      </w:r>
      <w:r>
        <w:rPr>
          <w:rFonts w:hint="eastAsia"/>
          <w:sz w:val="21"/>
        </w:rPr>
        <w:t>截止后，我方不在比选</w:t>
      </w:r>
      <w:r>
        <w:rPr>
          <w:sz w:val="21"/>
        </w:rPr>
        <w:t>申请</w:t>
      </w:r>
      <w:r>
        <w:rPr>
          <w:rFonts w:hint="eastAsia"/>
          <w:sz w:val="21"/>
        </w:rPr>
        <w:t>有效期内撤销比选申请文件；</w:t>
      </w:r>
    </w:p>
    <w:p w14:paraId="3FF741E9">
      <w:pPr>
        <w:pStyle w:val="26"/>
        <w:spacing w:line="329" w:lineRule="auto"/>
        <w:ind w:firstLine="420"/>
        <w:rPr>
          <w:sz w:val="21"/>
        </w:rPr>
      </w:pPr>
      <w:r>
        <w:rPr>
          <w:rFonts w:hint="eastAsia"/>
          <w:sz w:val="21"/>
        </w:rPr>
        <w:t>六、我方收到中选通知书后，严格按比选文件要求在规定的时间内与比选人签订合同，签订合同时不向比选人提出附加条件或者更改合同实质性内容，严格按照比选文件要求提交履约保证金及其它相关费用；</w:t>
      </w:r>
    </w:p>
    <w:p w14:paraId="47C17603">
      <w:pPr>
        <w:pStyle w:val="26"/>
        <w:spacing w:line="329" w:lineRule="auto"/>
        <w:ind w:firstLine="420"/>
        <w:rPr>
          <w:sz w:val="21"/>
        </w:rPr>
      </w:pPr>
      <w:r>
        <w:rPr>
          <w:rFonts w:hint="eastAsia"/>
          <w:sz w:val="21"/>
        </w:rPr>
        <w:t>七、我方保证在本次比选</w:t>
      </w:r>
      <w:r>
        <w:rPr>
          <w:sz w:val="21"/>
        </w:rPr>
        <w:t>申请</w:t>
      </w:r>
      <w:r>
        <w:rPr>
          <w:rFonts w:hint="eastAsia"/>
          <w:sz w:val="21"/>
        </w:rPr>
        <w:t>中不出现虚假恶意投诉，决不利用投诉进行不正当竞争及阻碍招比选申请活动的正常进行，决不捏造事实、伪造材料或者以非法手段取得证明材料进行投诉。否则，我方自愿被建设行政主管部门列入招标比选申请投诉“黑名单”并承担相应的法律责任。</w:t>
      </w:r>
    </w:p>
    <w:p w14:paraId="49F09605">
      <w:pPr>
        <w:pStyle w:val="26"/>
        <w:spacing w:line="329" w:lineRule="auto"/>
        <w:ind w:firstLine="420"/>
        <w:rPr>
          <w:sz w:val="21"/>
        </w:rPr>
      </w:pPr>
      <w:r>
        <w:rPr>
          <w:rFonts w:hint="eastAsia"/>
          <w:sz w:val="21"/>
        </w:rPr>
        <w:t>本公司若有违反上述承诺内容的行为，自愿接受取消比选申请资格、记入信用档案、罚款等有关处理，愿意承担法律责任。如已中选的，自动放弃中选资格；给比选人造成损失的，依法承担赔偿责任。</w:t>
      </w:r>
    </w:p>
    <w:p w14:paraId="39F29BFC">
      <w:pPr>
        <w:pStyle w:val="3"/>
        <w:spacing w:line="329" w:lineRule="auto"/>
        <w:ind w:firstLine="3990" w:firstLineChars="1900"/>
        <w:rPr>
          <w:rFonts w:ascii="宋体" w:cs="微软雅黑"/>
          <w:kern w:val="0"/>
          <w:szCs w:val="21"/>
          <w:u w:val="single"/>
        </w:rPr>
      </w:pPr>
      <w:r>
        <w:rPr>
          <w:rFonts w:hint="eastAsia" w:ascii="宋体" w:cs="微软雅黑"/>
          <w:kern w:val="0"/>
          <w:szCs w:val="21"/>
        </w:rPr>
        <w:t xml:space="preserve">比选申请人： </w:t>
      </w:r>
      <w:r>
        <w:rPr>
          <w:rFonts w:hint="eastAsia" w:ascii="宋体" w:cs="微软雅黑"/>
          <w:kern w:val="0"/>
          <w:szCs w:val="21"/>
          <w:u w:val="single"/>
        </w:rPr>
        <w:t xml:space="preserve">               （盖章）</w:t>
      </w:r>
    </w:p>
    <w:p w14:paraId="07DB4907">
      <w:pPr>
        <w:pStyle w:val="3"/>
        <w:spacing w:line="329" w:lineRule="auto"/>
        <w:ind w:firstLine="3990" w:firstLineChars="1900"/>
        <w:rPr>
          <w:rFonts w:ascii="宋体" w:cs="微软雅黑"/>
          <w:kern w:val="0"/>
          <w:szCs w:val="21"/>
        </w:rPr>
      </w:pPr>
      <w:r>
        <w:rPr>
          <w:rFonts w:hint="eastAsia" w:ascii="宋体" w:cs="微软雅黑"/>
          <w:kern w:val="0"/>
          <w:szCs w:val="21"/>
        </w:rPr>
        <w:t>法定代表人或其委托</w:t>
      </w:r>
      <w:r>
        <w:rPr>
          <w:rFonts w:ascii="宋体" w:cs="微软雅黑"/>
          <w:kern w:val="0"/>
          <w:szCs w:val="21"/>
        </w:rPr>
        <w:t>代理人</w:t>
      </w:r>
      <w:r>
        <w:rPr>
          <w:rFonts w:hint="eastAsia" w:ascii="宋体" w:cs="微软雅黑"/>
          <w:kern w:val="0"/>
          <w:szCs w:val="21"/>
        </w:rPr>
        <w:t>：</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rPr>
        <w:t>（盖章或签字）</w:t>
      </w:r>
    </w:p>
    <w:p w14:paraId="5026646A">
      <w:pPr>
        <w:pStyle w:val="3"/>
        <w:spacing w:line="329" w:lineRule="auto"/>
        <w:ind w:firstLine="4109" w:firstLineChars="1957"/>
        <w:rPr>
          <w:rFonts w:ascii="宋体" w:cs="微软雅黑"/>
          <w:kern w:val="0"/>
          <w:szCs w:val="21"/>
        </w:rPr>
      </w:pPr>
      <w:r>
        <w:rPr>
          <w:rFonts w:hint="eastAsia" w:ascii="宋体" w:cs="微软雅黑"/>
          <w:kern w:val="0"/>
          <w:szCs w:val="21"/>
        </w:rPr>
        <w:t>日期：</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年</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月</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 xml:space="preserve">日 </w:t>
      </w:r>
    </w:p>
    <w:p w14:paraId="75DF2061">
      <w:pPr>
        <w:autoSpaceDE w:val="0"/>
        <w:autoSpaceDN w:val="0"/>
        <w:adjustRightInd w:val="0"/>
        <w:spacing w:line="500" w:lineRule="exact"/>
        <w:ind w:right="85" w:firstLine="560" w:firstLineChars="200"/>
        <w:jc w:val="center"/>
        <w:rPr>
          <w:rFonts w:ascii="宋体" w:hAnsi="宋体" w:cs="微软雅黑"/>
          <w:kern w:val="0"/>
          <w:sz w:val="28"/>
          <w:szCs w:val="28"/>
        </w:rPr>
      </w:pPr>
      <w:r>
        <w:rPr>
          <w:rFonts w:hint="eastAsia" w:ascii="宋体" w:hAnsi="宋体" w:cs="微软雅黑"/>
          <w:kern w:val="0"/>
          <w:sz w:val="28"/>
          <w:szCs w:val="28"/>
        </w:rPr>
        <w:t>8</w:t>
      </w:r>
      <w:r>
        <w:rPr>
          <w:rFonts w:ascii="宋体" w:hAnsi="宋体" w:cs="微软雅黑"/>
          <w:kern w:val="0"/>
          <w:sz w:val="28"/>
          <w:szCs w:val="28"/>
        </w:rPr>
        <w:t>.2</w:t>
      </w:r>
      <w:r>
        <w:rPr>
          <w:rFonts w:hint="eastAsia" w:ascii="宋体" w:hAnsi="宋体" w:cs="微软雅黑"/>
          <w:kern w:val="0"/>
          <w:sz w:val="28"/>
          <w:szCs w:val="28"/>
        </w:rPr>
        <w:t>、比选申请人认为有必要的其他资料。</w:t>
      </w:r>
    </w:p>
    <w:p w14:paraId="353BB8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0AF8">
    <w:pPr>
      <w:pStyle w:val="11"/>
      <w:jc w:val="center"/>
    </w:pPr>
    <w:r>
      <w:fldChar w:fldCharType="begin"/>
    </w:r>
    <w:r>
      <w:instrText xml:space="preserve">PAGE   \* MERGEFORMAT</w:instrText>
    </w:r>
    <w:r>
      <w:fldChar w:fldCharType="separate"/>
    </w:r>
    <w:r>
      <w:rPr>
        <w:lang w:val="zh-CN"/>
      </w:rPr>
      <w:t>2</w:t>
    </w:r>
    <w:r>
      <w:fldChar w:fldCharType="end"/>
    </w:r>
  </w:p>
  <w:p w14:paraId="11F6D98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DE8F1"/>
    <w:multiLevelType w:val="singleLevel"/>
    <w:tmpl w:val="BCEDE8F1"/>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ind w:left="0" w:firstLine="0"/>
      </w:pPr>
      <w:rPr>
        <w:rFonts w:hint="eastAsia" w:cs="Times New Roman"/>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abstractNum w:abstractNumId="2">
    <w:nsid w:val="0000000F"/>
    <w:multiLevelType w:val="multilevel"/>
    <w:tmpl w:val="0000000F"/>
    <w:lvl w:ilvl="0" w:tentative="0">
      <w:start w:val="1"/>
      <w:numFmt w:val="decimal"/>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6AAE22F1"/>
    <w:multiLevelType w:val="singleLevel"/>
    <w:tmpl w:val="6AAE22F1"/>
    <w:lvl w:ilvl="0" w:tentative="0">
      <w:start w:val="2"/>
      <w:numFmt w:val="chineseCounting"/>
      <w:suff w:val="nothing"/>
      <w:lvlText w:val="%1、"/>
      <w:lvlJc w:val="left"/>
      <w:rPr>
        <w:rFonts w:hint="eastAsi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700C4"/>
    <w:rsid w:val="00894234"/>
    <w:rsid w:val="044F0706"/>
    <w:rsid w:val="091268D2"/>
    <w:rsid w:val="0CD619C5"/>
    <w:rsid w:val="1C925797"/>
    <w:rsid w:val="23144B9D"/>
    <w:rsid w:val="3AA20AE3"/>
    <w:rsid w:val="3E8700C4"/>
    <w:rsid w:val="5166324A"/>
    <w:rsid w:val="52936C7E"/>
    <w:rsid w:val="61B918B3"/>
    <w:rsid w:val="6DDC3A4A"/>
    <w:rsid w:val="7EFC6733"/>
    <w:rsid w:val="7F74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widowControl w:val="0"/>
      <w:tabs>
        <w:tab w:val="left" w:pos="567"/>
      </w:tabs>
      <w:spacing w:before="120" w:line="360" w:lineRule="auto"/>
      <w:ind w:firstLine="309" w:firstLineChars="100"/>
      <w:jc w:val="both"/>
      <w:outlineLvl w:val="0"/>
    </w:pPr>
    <w:rPr>
      <w:rFonts w:ascii="宋体" w:hAnsi="宋体" w:eastAsia="宋体" w:cs="Times New Roman"/>
      <w:color w:val="000000"/>
      <w:kern w:val="28"/>
      <w:sz w:val="24"/>
      <w:szCs w:val="21"/>
      <w:lang w:val="en-US" w:eastAsia="zh-CN" w:bidi="ar-SA"/>
    </w:rPr>
  </w:style>
  <w:style w:type="paragraph" w:styleId="3">
    <w:name w:val="Body Text"/>
    <w:basedOn w:val="1"/>
    <w:next w:val="1"/>
    <w:qFormat/>
    <w:uiPriority w:val="0"/>
    <w:pPr>
      <w:spacing w:after="120"/>
    </w:pPr>
  </w:style>
  <w:style w:type="paragraph" w:styleId="8">
    <w:name w:val="Normal Indent"/>
    <w:basedOn w:val="1"/>
    <w:qFormat/>
    <w:uiPriority w:val="0"/>
    <w:pPr>
      <w:ind w:firstLine="420" w:firstLineChars="200"/>
    </w:pPr>
  </w:style>
  <w:style w:type="paragraph" w:styleId="9">
    <w:name w:val="Body Text 3"/>
    <w:basedOn w:val="1"/>
    <w:qFormat/>
    <w:uiPriority w:val="0"/>
    <w:rPr>
      <w:rFonts w:ascii="宋体"/>
      <w:sz w:val="24"/>
      <w:szCs w:val="20"/>
    </w:rPr>
  </w:style>
  <w:style w:type="paragraph" w:styleId="10">
    <w:name w:val="Plain Text"/>
    <w:basedOn w:val="1"/>
    <w:qFormat/>
    <w:uiPriority w:val="0"/>
    <w:rPr>
      <w:rFonts w:ascii="Courier New"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styleId="13">
    <w:name w:val="Quote"/>
    <w:next w:val="1"/>
    <w:qFormat/>
    <w:uiPriority w:val="0"/>
    <w:pPr>
      <w:widowControl w:val="0"/>
      <w:wordWrap w:val="0"/>
      <w:spacing w:before="200" w:after="160"/>
      <w:ind w:left="864" w:right="864"/>
      <w:jc w:val="center"/>
    </w:pPr>
    <w:rPr>
      <w:rFonts w:ascii="Times New Roman" w:hAnsi="Times New Roman" w:eastAsia="宋体" w:cs="Times New Roman"/>
      <w:i/>
      <w:kern w:val="2"/>
      <w:sz w:val="21"/>
      <w:szCs w:val="24"/>
      <w:lang w:val="en-US" w:eastAsia="zh-CN" w:bidi="ar-SA"/>
    </w:rPr>
  </w:style>
  <w:style w:type="paragraph" w:styleId="14">
    <w:name w:val="Normal (Web)"/>
    <w:basedOn w:val="1"/>
    <w:unhideWhenUsed/>
    <w:qFormat/>
    <w:uiPriority w:val="99"/>
    <w:rPr>
      <w:sz w:val="24"/>
    </w:rPr>
  </w:style>
  <w:style w:type="paragraph" w:styleId="15">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18">
    <w:name w:val="样式7"/>
    <w:basedOn w:val="4"/>
    <w:qFormat/>
    <w:uiPriority w:val="0"/>
    <w:pPr>
      <w:jc w:val="center"/>
    </w:pPr>
    <w:rPr>
      <w:sz w:val="28"/>
      <w:szCs w:val="28"/>
    </w:rPr>
  </w:style>
  <w:style w:type="paragraph" w:customStyle="1" w:styleId="19">
    <w:name w:val="样式6"/>
    <w:basedOn w:val="5"/>
    <w:qFormat/>
    <w:uiPriority w:val="0"/>
    <w:pPr>
      <w:jc w:val="left"/>
    </w:pPr>
    <w:rPr>
      <w:sz w:val="28"/>
    </w:rPr>
  </w:style>
  <w:style w:type="paragraph" w:customStyle="1" w:styleId="20">
    <w:name w:val="样式9"/>
    <w:basedOn w:val="21"/>
    <w:qFormat/>
    <w:uiPriority w:val="0"/>
    <w:rPr>
      <w:sz w:val="28"/>
    </w:rPr>
  </w:style>
  <w:style w:type="paragraph" w:customStyle="1" w:styleId="21">
    <w:name w:val="样式8"/>
    <w:basedOn w:val="6"/>
    <w:qFormat/>
    <w:uiPriority w:val="0"/>
    <w:pPr>
      <w:jc w:val="left"/>
    </w:pPr>
    <w:rPr>
      <w:sz w:val="30"/>
    </w:rPr>
  </w:style>
  <w:style w:type="paragraph" w:customStyle="1" w:styleId="22">
    <w:name w:val="正文（三级标题）"/>
    <w:basedOn w:val="1"/>
    <w:qFormat/>
    <w:uiPriority w:val="0"/>
    <w:pPr>
      <w:widowControl/>
      <w:spacing w:beforeLines="100" w:afterLines="100"/>
      <w:jc w:val="left"/>
      <w:outlineLvl w:val="2"/>
    </w:pPr>
    <w:rPr>
      <w:rFonts w:ascii="宋体" w:hAnsi="宋体"/>
      <w:b/>
      <w:iCs/>
      <w:sz w:val="24"/>
      <w:szCs w:val="20"/>
    </w:rPr>
  </w:style>
  <w:style w:type="paragraph" w:customStyle="1" w:styleId="23">
    <w:name w:val="Table Paragraph"/>
    <w:basedOn w:val="1"/>
    <w:qFormat/>
    <w:uiPriority w:val="0"/>
    <w:pPr>
      <w:autoSpaceDE w:val="0"/>
      <w:autoSpaceDN w:val="0"/>
      <w:jc w:val="left"/>
    </w:pPr>
    <w:rPr>
      <w:rFonts w:ascii="Droid Sans Fallback" w:hAnsi="Droid Sans Fallback" w:eastAsia="Droid Sans Fallback" w:cs="Droid Sans Fallback"/>
      <w:kern w:val="0"/>
      <w:sz w:val="22"/>
      <w:szCs w:val="22"/>
      <w:lang w:val="zh-CN" w:bidi="zh-CN"/>
    </w:rPr>
  </w:style>
  <w:style w:type="paragraph" w:customStyle="1" w:styleId="24">
    <w:name w:val="正文（二级标题）"/>
    <w:basedOn w:val="1"/>
    <w:qFormat/>
    <w:uiPriority w:val="0"/>
    <w:pPr>
      <w:widowControl/>
      <w:tabs>
        <w:tab w:val="left" w:pos="400"/>
        <w:tab w:val="left" w:pos="760"/>
      </w:tabs>
      <w:spacing w:beforeLines="50" w:afterLines="50" w:line="480" w:lineRule="exact"/>
      <w:jc w:val="left"/>
      <w:outlineLvl w:val="1"/>
    </w:pPr>
    <w:rPr>
      <w:rFonts w:ascii="黑体" w:hAnsi="黑体" w:eastAsia="黑体"/>
      <w:b/>
      <w:iCs/>
      <w:sz w:val="28"/>
      <w:szCs w:val="20"/>
    </w:rPr>
  </w:style>
  <w:style w:type="paragraph" w:customStyle="1" w:styleId="25">
    <w:name w:val="正文（一级标题）"/>
    <w:basedOn w:val="1"/>
    <w:qFormat/>
    <w:uiPriority w:val="0"/>
    <w:pPr>
      <w:widowControl/>
      <w:spacing w:beforeLines="100" w:afterLines="100" w:line="500" w:lineRule="exact"/>
      <w:jc w:val="center"/>
      <w:outlineLvl w:val="0"/>
    </w:pPr>
    <w:rPr>
      <w:rFonts w:ascii="宋体" w:hAnsi="宋体"/>
      <w:b/>
      <w:iCs/>
      <w:sz w:val="44"/>
      <w:szCs w:val="20"/>
    </w:rPr>
  </w:style>
  <w:style w:type="paragraph" w:customStyle="1" w:styleId="26">
    <w:name w:val="正文001"/>
    <w:basedOn w:val="1"/>
    <w:qFormat/>
    <w:uiPriority w:val="0"/>
    <w:pPr>
      <w:widowControl/>
      <w:tabs>
        <w:tab w:val="left" w:pos="426"/>
      </w:tabs>
      <w:spacing w:line="480" w:lineRule="exact"/>
      <w:ind w:firstLine="480" w:firstLineChars="200"/>
      <w:jc w:val="left"/>
    </w:pPr>
    <w:rPr>
      <w:rFonts w:ascii="宋体" w:hAnsi="宋体"/>
      <w:iCs/>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1610</Words>
  <Characters>1784</Characters>
  <Lines>0</Lines>
  <Paragraphs>0</Paragraphs>
  <TotalTime>55</TotalTime>
  <ScaleCrop>false</ScaleCrop>
  <LinksUpToDate>false</LinksUpToDate>
  <CharactersWithSpaces>1894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2025-04-17T08:31:00Z</dcterms:created>
  <dc:creator>丁浴健</dc:creator>
  <cp:lastModifiedBy>Azuki</cp:lastModifiedBy>
  <dcterms:modified xsi:type="dcterms:W3CDTF">2025-04-24T01:55:18Z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55B336861745476A898FCAE8B47450D2_13</vt:lpwstr>
  </property>
  <property fmtid="{D5CDD505-2E9C-101B-9397-08002B2CF9AE}" pid="4" name="KSOTemplateDocerSaveRecord">
    <vt:lpwstr>eyJoZGlkIjoiZTNiMmJjMGUyMDNhMGI0MjllZTc4OTE3ODRjOTBjMWQiLCJ1c2VySWQiOiIzNDcwNDQxNzMifQ==</vt:lpwstr>
  </property>
</Properties>
</file>